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3341" w14:textId="7BD91681" w:rsidR="00A26320" w:rsidRPr="00C371BD" w:rsidRDefault="00A26320" w:rsidP="005179C8">
      <w:pPr>
        <w:jc w:val="center"/>
      </w:pPr>
    </w:p>
    <w:p w14:paraId="52413F35" w14:textId="23D891CA" w:rsidR="003B3F79" w:rsidRPr="00E869AA" w:rsidRDefault="003B3F79" w:rsidP="005179C8">
      <w:pPr>
        <w:jc w:val="center"/>
      </w:pPr>
      <w:r w:rsidRPr="00E869AA">
        <w:rPr>
          <w:noProof/>
        </w:rPr>
        <w:drawing>
          <wp:inline distT="0" distB="0" distL="0" distR="0" wp14:anchorId="4D4374F0" wp14:editId="2FE9F0FB">
            <wp:extent cx="1057275" cy="10191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stretch>
                      <a:fillRect/>
                    </a:stretch>
                  </pic:blipFill>
                  <pic:spPr>
                    <a:xfrm>
                      <a:off x="0" y="0"/>
                      <a:ext cx="1057275" cy="1019175"/>
                    </a:xfrm>
                    <a:prstGeom prst="rect">
                      <a:avLst/>
                    </a:prstGeom>
                  </pic:spPr>
                </pic:pic>
              </a:graphicData>
            </a:graphic>
          </wp:inline>
        </w:drawing>
      </w:r>
    </w:p>
    <w:p w14:paraId="465DBC7D" w14:textId="5BC24CBE" w:rsidR="003B3F79" w:rsidRPr="00E869AA" w:rsidRDefault="003B3F79" w:rsidP="005179C8">
      <w:pPr>
        <w:jc w:val="center"/>
      </w:pPr>
    </w:p>
    <w:p w14:paraId="4E94D66E" w14:textId="77777777" w:rsidR="003B3F79" w:rsidRPr="00B07887" w:rsidRDefault="003B3F79" w:rsidP="005179C8">
      <w:pPr>
        <w:jc w:val="center"/>
        <w:rPr>
          <w:b/>
          <w:bCs/>
        </w:rPr>
      </w:pPr>
      <w:r w:rsidRPr="00B07887">
        <w:rPr>
          <w:b/>
          <w:bCs/>
        </w:rPr>
        <w:t>STATE OF NEVADA</w:t>
      </w:r>
    </w:p>
    <w:p w14:paraId="00C40865" w14:textId="02DD8D7F" w:rsidR="003B3F79" w:rsidRPr="00B07887" w:rsidRDefault="0078011E" w:rsidP="005179C8">
      <w:pPr>
        <w:jc w:val="center"/>
        <w:rPr>
          <w:b/>
          <w:bCs/>
        </w:rPr>
      </w:pPr>
      <w:r w:rsidRPr="0078011E">
        <w:rPr>
          <w:b/>
          <w:bCs/>
          <w:highlight w:val="yellow"/>
        </w:rPr>
        <w:t>[AGENCY]</w:t>
      </w:r>
    </w:p>
    <w:p w14:paraId="7B82C176" w14:textId="77777777" w:rsidR="003B3F79" w:rsidRPr="00B07887" w:rsidRDefault="003B3F79" w:rsidP="005179C8">
      <w:pPr>
        <w:jc w:val="center"/>
        <w:rPr>
          <w:b/>
          <w:bCs/>
        </w:rPr>
      </w:pPr>
      <w:r w:rsidRPr="00B07887">
        <w:rPr>
          <w:b/>
          <w:bCs/>
        </w:rPr>
        <w:t>515 East Musser Street, Suite 300 │ Carson City, NV 89701</w:t>
      </w:r>
    </w:p>
    <w:p w14:paraId="6244C39A" w14:textId="52D4D676" w:rsidR="003B3F79" w:rsidRPr="00B07887" w:rsidRDefault="003B3F79" w:rsidP="005179C8">
      <w:pPr>
        <w:jc w:val="center"/>
        <w:rPr>
          <w:b/>
          <w:bCs/>
        </w:rPr>
      </w:pPr>
      <w:r w:rsidRPr="00B07887">
        <w:rPr>
          <w:b/>
          <w:bCs/>
        </w:rPr>
        <w:t>Phone:</w:t>
      </w:r>
      <w:r w:rsidR="00976775" w:rsidRPr="00B07887">
        <w:rPr>
          <w:b/>
          <w:bCs/>
        </w:rPr>
        <w:t xml:space="preserve"> </w:t>
      </w:r>
      <w:r w:rsidRPr="00B07887">
        <w:rPr>
          <w:b/>
          <w:bCs/>
        </w:rPr>
        <w:t>775-684-0170 │ Fax:</w:t>
      </w:r>
      <w:r w:rsidR="00976775" w:rsidRPr="00B07887">
        <w:rPr>
          <w:b/>
          <w:bCs/>
        </w:rPr>
        <w:t xml:space="preserve"> </w:t>
      </w:r>
      <w:r w:rsidRPr="00B07887">
        <w:rPr>
          <w:b/>
          <w:bCs/>
        </w:rPr>
        <w:t>775-684-0188</w:t>
      </w:r>
    </w:p>
    <w:p w14:paraId="0310DA5E" w14:textId="77777777" w:rsidR="003B3F79" w:rsidRPr="00E869AA" w:rsidRDefault="003B3F79" w:rsidP="005179C8">
      <w:pPr>
        <w:jc w:val="center"/>
      </w:pPr>
    </w:p>
    <w:p w14:paraId="3895FF72" w14:textId="0CF745FB" w:rsidR="003B3F79" w:rsidRPr="00E869AA" w:rsidRDefault="003B3F79" w:rsidP="005179C8">
      <w:pPr>
        <w:jc w:val="center"/>
      </w:pPr>
    </w:p>
    <w:p w14:paraId="054473A5" w14:textId="4EA06628" w:rsidR="002934F0" w:rsidRPr="00E869AA" w:rsidRDefault="00D12E1A" w:rsidP="005179C8">
      <w:pPr>
        <w:jc w:val="center"/>
      </w:pPr>
      <w:r>
        <w:t>Solicitation</w:t>
      </w:r>
      <w:r w:rsidR="002934F0" w:rsidRPr="00E869AA">
        <w:t>:</w:t>
      </w:r>
      <w:r w:rsidR="00976775" w:rsidRPr="00E869AA">
        <w:t xml:space="preserve"> </w:t>
      </w:r>
      <w:r w:rsidR="00BC78F5" w:rsidRPr="00BC78F5">
        <w:rPr>
          <w:b/>
          <w:bCs/>
          <w:highlight w:val="yellow"/>
        </w:rPr>
        <w:t>[</w:t>
      </w:r>
      <w:r w:rsidR="000A2004" w:rsidRPr="00BC78F5">
        <w:rPr>
          <w:b/>
          <w:bCs/>
          <w:highlight w:val="yellow"/>
        </w:rPr>
        <w:t>****</w:t>
      </w:r>
      <w:r w:rsidR="00BC78F5" w:rsidRPr="00BC78F5">
        <w:rPr>
          <w:b/>
          <w:bCs/>
          <w:highlight w:val="yellow"/>
        </w:rPr>
        <w:t>]</w:t>
      </w:r>
    </w:p>
    <w:p w14:paraId="54E63840" w14:textId="53089180" w:rsidR="002934F0" w:rsidRPr="00E869AA" w:rsidRDefault="002934F0" w:rsidP="005179C8">
      <w:pPr>
        <w:jc w:val="center"/>
      </w:pPr>
      <w:r w:rsidRPr="00E869AA">
        <w:t>For</w:t>
      </w:r>
    </w:p>
    <w:p w14:paraId="6C09ACE3" w14:textId="48F999E8" w:rsidR="002934F0" w:rsidRPr="00B07887" w:rsidRDefault="000A2004" w:rsidP="005179C8">
      <w:pPr>
        <w:jc w:val="center"/>
        <w:rPr>
          <w:b/>
          <w:bCs/>
        </w:rPr>
      </w:pPr>
      <w:r w:rsidRPr="00B07887">
        <w:rPr>
          <w:b/>
          <w:bCs/>
          <w:highlight w:val="yellow"/>
        </w:rPr>
        <w:t>[TITLE]</w:t>
      </w:r>
    </w:p>
    <w:p w14:paraId="04499821" w14:textId="77777777" w:rsidR="003B3F79" w:rsidRPr="00E869AA" w:rsidRDefault="003B3F79" w:rsidP="005179C8">
      <w:pPr>
        <w:jc w:val="center"/>
      </w:pPr>
    </w:p>
    <w:p w14:paraId="4461C066" w14:textId="62CE2639" w:rsidR="002934F0" w:rsidRPr="00E869AA" w:rsidRDefault="002934F0" w:rsidP="005179C8">
      <w:pPr>
        <w:jc w:val="center"/>
      </w:pPr>
      <w:r w:rsidRPr="00E869AA">
        <w:t>Release Date:</w:t>
      </w:r>
      <w:r w:rsidR="00411933" w:rsidRPr="00E869AA">
        <w:t xml:space="preserve"> </w:t>
      </w:r>
      <w:r w:rsidR="000A5C45" w:rsidRPr="00B07887">
        <w:rPr>
          <w:b/>
          <w:bCs/>
          <w:highlight w:val="yellow"/>
        </w:rPr>
        <w:t>**/**/****</w:t>
      </w:r>
    </w:p>
    <w:p w14:paraId="2B985DCC" w14:textId="1E27A188" w:rsidR="003B3F79" w:rsidRPr="00E869AA" w:rsidRDefault="002934F0" w:rsidP="005179C8">
      <w:pPr>
        <w:jc w:val="center"/>
      </w:pPr>
      <w:r w:rsidRPr="00E869AA">
        <w:t>Deadline for Submission and Opening Date and Time:</w:t>
      </w:r>
      <w:r w:rsidR="00411933" w:rsidRPr="00E869AA">
        <w:t xml:space="preserve"> </w:t>
      </w:r>
      <w:r w:rsidR="000A5C45" w:rsidRPr="00B07887">
        <w:rPr>
          <w:b/>
          <w:bCs/>
          <w:highlight w:val="yellow"/>
        </w:rPr>
        <w:t>**/**/****</w:t>
      </w:r>
      <w:r w:rsidRPr="00B07887">
        <w:rPr>
          <w:b/>
          <w:bCs/>
        </w:rPr>
        <w:t xml:space="preserve"> @ </w:t>
      </w:r>
      <w:r w:rsidR="000A5C45" w:rsidRPr="00B07887">
        <w:rPr>
          <w:b/>
          <w:bCs/>
        </w:rPr>
        <w:t>2:00</w:t>
      </w:r>
      <w:r w:rsidRPr="00B07887">
        <w:rPr>
          <w:b/>
          <w:bCs/>
        </w:rPr>
        <w:t xml:space="preserve"> pm</w:t>
      </w:r>
    </w:p>
    <w:p w14:paraId="7430DFB8" w14:textId="77777777" w:rsidR="002934F0" w:rsidRPr="00E869AA" w:rsidRDefault="002934F0" w:rsidP="005179C8">
      <w:pPr>
        <w:jc w:val="center"/>
      </w:pPr>
    </w:p>
    <w:p w14:paraId="5F4EFDAD" w14:textId="58B6D8A8" w:rsidR="002934F0" w:rsidRPr="00E869AA" w:rsidRDefault="008357FE" w:rsidP="005179C8">
      <w:pPr>
        <w:jc w:val="center"/>
      </w:pPr>
      <w:r w:rsidRPr="00E869AA">
        <w:t xml:space="preserve">Single point of contact for the </w:t>
      </w:r>
      <w:r w:rsidR="00D12E1A">
        <w:t>solicitation</w:t>
      </w:r>
      <w:r w:rsidR="002934F0" w:rsidRPr="00E869AA">
        <w:t>:</w:t>
      </w:r>
    </w:p>
    <w:p w14:paraId="5C974CA5" w14:textId="678C59C0" w:rsidR="002934F0" w:rsidRPr="00E869AA" w:rsidRDefault="000A2004" w:rsidP="005179C8">
      <w:pPr>
        <w:jc w:val="center"/>
      </w:pPr>
      <w:r w:rsidRPr="00E869AA">
        <w:rPr>
          <w:highlight w:val="yellow"/>
        </w:rPr>
        <w:t>[NAME, TITLE]</w:t>
      </w:r>
    </w:p>
    <w:p w14:paraId="77ECED79" w14:textId="38D5296C" w:rsidR="002934F0" w:rsidRPr="00E869AA" w:rsidRDefault="002934F0" w:rsidP="005179C8">
      <w:pPr>
        <w:jc w:val="center"/>
      </w:pPr>
      <w:r w:rsidRPr="00E869AA">
        <w:t>Phone</w:t>
      </w:r>
      <w:r w:rsidR="008357FE" w:rsidRPr="00E869AA">
        <w:t xml:space="preserve">, </w:t>
      </w:r>
      <w:r w:rsidR="00701D87">
        <w:rPr>
          <w:highlight w:val="yellow"/>
        </w:rPr>
        <w:t>[*</w:t>
      </w:r>
      <w:r w:rsidR="000A2004" w:rsidRPr="00E869AA">
        <w:rPr>
          <w:highlight w:val="yellow"/>
        </w:rPr>
        <w:t>**-***-***</w:t>
      </w:r>
      <w:r w:rsidR="00701D87">
        <w:rPr>
          <w:highlight w:val="yellow"/>
        </w:rPr>
        <w:t>*]</w:t>
      </w:r>
    </w:p>
    <w:p w14:paraId="0E02F26B" w14:textId="4ABBE824" w:rsidR="003B3F79" w:rsidRPr="00E869AA" w:rsidRDefault="002934F0" w:rsidP="005179C8">
      <w:pPr>
        <w:jc w:val="center"/>
      </w:pPr>
      <w:r w:rsidRPr="00E869AA">
        <w:t>Email Address</w:t>
      </w:r>
      <w:r w:rsidR="008357FE" w:rsidRPr="00E869AA">
        <w:t xml:space="preserve">, </w:t>
      </w:r>
      <w:hyperlink r:id="rId12" w:history="1">
        <w:r w:rsidR="000A2004" w:rsidRPr="00E869AA">
          <w:rPr>
            <w:highlight w:val="yellow"/>
          </w:rPr>
          <w:t>[EMAIL]</w:t>
        </w:r>
      </w:hyperlink>
    </w:p>
    <w:p w14:paraId="3DE33306" w14:textId="77777777" w:rsidR="008357FE" w:rsidRPr="00E869AA" w:rsidRDefault="008357FE" w:rsidP="005179C8">
      <w:pPr>
        <w:jc w:val="center"/>
      </w:pPr>
    </w:p>
    <w:p w14:paraId="221AA274" w14:textId="71DEC260" w:rsidR="003B3F79" w:rsidRPr="00E869AA" w:rsidRDefault="002934F0" w:rsidP="005179C8">
      <w:pPr>
        <w:jc w:val="center"/>
      </w:pPr>
      <w:r w:rsidRPr="00E869AA">
        <w:t>(TTY for Deaf and Hard of Hearing</w:t>
      </w:r>
      <w:r w:rsidR="003E0EAD" w:rsidRPr="00E869AA">
        <w:t>,</w:t>
      </w:r>
      <w:r w:rsidR="000A5C45" w:rsidRPr="00E869AA">
        <w:t xml:space="preserve"> </w:t>
      </w:r>
      <w:r w:rsidRPr="00E869AA">
        <w:t>800-326-6868</w:t>
      </w:r>
    </w:p>
    <w:p w14:paraId="2433F4D8" w14:textId="1F6ABEE0" w:rsidR="002934F0" w:rsidRPr="00E869AA" w:rsidRDefault="002934F0" w:rsidP="005179C8">
      <w:pPr>
        <w:jc w:val="center"/>
      </w:pPr>
      <w:r w:rsidRPr="00E869AA">
        <w:t>Ask the relay agent to dial</w:t>
      </w:r>
      <w:r w:rsidR="003E0EAD" w:rsidRPr="00E869AA">
        <w:t xml:space="preserve">, </w:t>
      </w:r>
      <w:r w:rsidRPr="00E869AA">
        <w:t>1-775-</w:t>
      </w:r>
      <w:r w:rsidR="00976775" w:rsidRPr="00E869AA">
        <w:t>515-5173</w:t>
      </w:r>
      <w:r w:rsidRPr="00E869AA">
        <w:t>/V.)</w:t>
      </w:r>
    </w:p>
    <w:p w14:paraId="61E5CC8A" w14:textId="423D0497" w:rsidR="00305BC0" w:rsidRPr="00C371BD" w:rsidRDefault="00305BC0" w:rsidP="005179C8">
      <w:pPr>
        <w:jc w:val="center"/>
      </w:pPr>
    </w:p>
    <w:p w14:paraId="6485C15B" w14:textId="24669622" w:rsidR="00D91DEB" w:rsidRDefault="00D91DEB" w:rsidP="005179C8">
      <w:pPr>
        <w:jc w:val="center"/>
      </w:pPr>
    </w:p>
    <w:p w14:paraId="0E9A6C5F" w14:textId="553C4011" w:rsidR="00B330D9" w:rsidRDefault="00B330D9" w:rsidP="005179C8">
      <w:pPr>
        <w:jc w:val="center"/>
      </w:pPr>
    </w:p>
    <w:p w14:paraId="0372B7ED" w14:textId="6306BA37" w:rsidR="00B330D9" w:rsidRDefault="00B330D9" w:rsidP="005179C8">
      <w:pPr>
        <w:jc w:val="center"/>
      </w:pPr>
    </w:p>
    <w:p w14:paraId="1422B5E3" w14:textId="12A87A24" w:rsidR="00B330D9" w:rsidRDefault="00B330D9" w:rsidP="005179C8">
      <w:pPr>
        <w:jc w:val="center"/>
      </w:pPr>
    </w:p>
    <w:p w14:paraId="64628527" w14:textId="329B0D59" w:rsidR="00B330D9" w:rsidRDefault="00B330D9" w:rsidP="005179C8">
      <w:pPr>
        <w:jc w:val="center"/>
      </w:pPr>
    </w:p>
    <w:p w14:paraId="015BE38E" w14:textId="3D35785B" w:rsidR="00B330D9" w:rsidRDefault="00B330D9" w:rsidP="005179C8">
      <w:pPr>
        <w:jc w:val="center"/>
      </w:pPr>
    </w:p>
    <w:p w14:paraId="4757169F" w14:textId="730BB5B7" w:rsidR="00B330D9" w:rsidRDefault="00B330D9" w:rsidP="005179C8">
      <w:pPr>
        <w:jc w:val="center"/>
      </w:pPr>
    </w:p>
    <w:p w14:paraId="23471329" w14:textId="77777777" w:rsidR="00B330D9" w:rsidRDefault="00B330D9" w:rsidP="005179C8">
      <w:pPr>
        <w:jc w:val="center"/>
      </w:pPr>
    </w:p>
    <w:p w14:paraId="7A57ABE1" w14:textId="7827D1B4" w:rsidR="00D91DEB" w:rsidRDefault="00D91DEB" w:rsidP="005179C8">
      <w:pPr>
        <w:jc w:val="center"/>
      </w:pPr>
      <w:r w:rsidRPr="005C1D75">
        <w:t>TABLE OF CONTENTS</w:t>
      </w:r>
    </w:p>
    <w:p w14:paraId="2AA4D86F" w14:textId="110FDF7C" w:rsidR="003839CC" w:rsidRDefault="003839CC" w:rsidP="00E869AA"/>
    <w:p w14:paraId="28FD64A0" w14:textId="72EBD7FA" w:rsidR="003839CC" w:rsidRPr="002F14B8" w:rsidRDefault="003839CC" w:rsidP="003B1ECB"/>
    <w:p w14:paraId="25ADE013" w14:textId="5310E73A" w:rsidR="00051D94" w:rsidRDefault="0028370B">
      <w:pPr>
        <w:pStyle w:val="TOC1"/>
        <w:tabs>
          <w:tab w:val="right" w:leader="dot" w:pos="10214"/>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06965210" w:history="1">
        <w:r w:rsidR="00051D94" w:rsidRPr="009D4681">
          <w:rPr>
            <w:rStyle w:val="Hyperlink"/>
            <w:noProof/>
          </w:rPr>
          <w:t>1.</w:t>
        </w:r>
        <w:r w:rsidR="00051D94">
          <w:rPr>
            <w:rFonts w:asciiTheme="minorHAnsi" w:eastAsiaTheme="minorEastAsia" w:hAnsiTheme="minorHAnsi" w:cstheme="minorBidi"/>
            <w:noProof/>
            <w:sz w:val="22"/>
            <w:szCs w:val="22"/>
          </w:rPr>
          <w:tab/>
        </w:r>
        <w:r w:rsidR="00051D94" w:rsidRPr="009D4681">
          <w:rPr>
            <w:rStyle w:val="Hyperlink"/>
            <w:noProof/>
          </w:rPr>
          <w:t>APPLICABLE REGULATIONS GOVERNING PROCUREMENT</w:t>
        </w:r>
        <w:r w:rsidR="00051D94">
          <w:rPr>
            <w:noProof/>
            <w:webHidden/>
          </w:rPr>
          <w:tab/>
        </w:r>
        <w:r w:rsidR="00051D94">
          <w:rPr>
            <w:noProof/>
            <w:webHidden/>
          </w:rPr>
          <w:fldChar w:fldCharType="begin"/>
        </w:r>
        <w:r w:rsidR="00051D94">
          <w:rPr>
            <w:noProof/>
            <w:webHidden/>
          </w:rPr>
          <w:instrText xml:space="preserve"> PAGEREF _Toc106965210 \h </w:instrText>
        </w:r>
        <w:r w:rsidR="00051D94">
          <w:rPr>
            <w:noProof/>
            <w:webHidden/>
          </w:rPr>
        </w:r>
        <w:r w:rsidR="00051D94">
          <w:rPr>
            <w:noProof/>
            <w:webHidden/>
          </w:rPr>
          <w:fldChar w:fldCharType="separate"/>
        </w:r>
        <w:r w:rsidR="00051D94">
          <w:rPr>
            <w:noProof/>
            <w:webHidden/>
          </w:rPr>
          <w:t>2</w:t>
        </w:r>
        <w:r w:rsidR="00051D94">
          <w:rPr>
            <w:noProof/>
            <w:webHidden/>
          </w:rPr>
          <w:fldChar w:fldCharType="end"/>
        </w:r>
      </w:hyperlink>
    </w:p>
    <w:p w14:paraId="1A79F453" w14:textId="0BEE288A" w:rsidR="00051D94" w:rsidRDefault="000E350B">
      <w:pPr>
        <w:pStyle w:val="TOC1"/>
        <w:tabs>
          <w:tab w:val="right" w:leader="dot" w:pos="10214"/>
        </w:tabs>
        <w:rPr>
          <w:rFonts w:asciiTheme="minorHAnsi" w:eastAsiaTheme="minorEastAsia" w:hAnsiTheme="minorHAnsi" w:cstheme="minorBidi"/>
          <w:noProof/>
          <w:sz w:val="22"/>
          <w:szCs w:val="22"/>
        </w:rPr>
      </w:pPr>
      <w:hyperlink w:anchor="_Toc106965211" w:history="1">
        <w:r w:rsidR="00051D94" w:rsidRPr="009D4681">
          <w:rPr>
            <w:rStyle w:val="Hyperlink"/>
            <w:noProof/>
          </w:rPr>
          <w:t>2.</w:t>
        </w:r>
        <w:r w:rsidR="00051D94">
          <w:rPr>
            <w:rFonts w:asciiTheme="minorHAnsi" w:eastAsiaTheme="minorEastAsia" w:hAnsiTheme="minorHAnsi" w:cstheme="minorBidi"/>
            <w:noProof/>
            <w:sz w:val="22"/>
            <w:szCs w:val="22"/>
          </w:rPr>
          <w:tab/>
        </w:r>
        <w:r w:rsidR="00051D94" w:rsidRPr="009D4681">
          <w:rPr>
            <w:rStyle w:val="Hyperlink"/>
            <w:noProof/>
          </w:rPr>
          <w:t>PROJECT OVERVIEW</w:t>
        </w:r>
        <w:r w:rsidR="00051D94">
          <w:rPr>
            <w:noProof/>
            <w:webHidden/>
          </w:rPr>
          <w:tab/>
        </w:r>
        <w:r w:rsidR="00051D94">
          <w:rPr>
            <w:noProof/>
            <w:webHidden/>
          </w:rPr>
          <w:fldChar w:fldCharType="begin"/>
        </w:r>
        <w:r w:rsidR="00051D94">
          <w:rPr>
            <w:noProof/>
            <w:webHidden/>
          </w:rPr>
          <w:instrText xml:space="preserve"> PAGEREF _Toc106965211 \h </w:instrText>
        </w:r>
        <w:r w:rsidR="00051D94">
          <w:rPr>
            <w:noProof/>
            <w:webHidden/>
          </w:rPr>
        </w:r>
        <w:r w:rsidR="00051D94">
          <w:rPr>
            <w:noProof/>
            <w:webHidden/>
          </w:rPr>
          <w:fldChar w:fldCharType="separate"/>
        </w:r>
        <w:r w:rsidR="00051D94">
          <w:rPr>
            <w:noProof/>
            <w:webHidden/>
          </w:rPr>
          <w:t>2</w:t>
        </w:r>
        <w:r w:rsidR="00051D94">
          <w:rPr>
            <w:noProof/>
            <w:webHidden/>
          </w:rPr>
          <w:fldChar w:fldCharType="end"/>
        </w:r>
      </w:hyperlink>
    </w:p>
    <w:p w14:paraId="539EC933" w14:textId="7CAB152F" w:rsidR="00051D94" w:rsidRDefault="000E350B">
      <w:pPr>
        <w:pStyle w:val="TOC1"/>
        <w:tabs>
          <w:tab w:val="right" w:leader="dot" w:pos="10214"/>
        </w:tabs>
        <w:rPr>
          <w:rFonts w:asciiTheme="minorHAnsi" w:eastAsiaTheme="minorEastAsia" w:hAnsiTheme="minorHAnsi" w:cstheme="minorBidi"/>
          <w:noProof/>
          <w:sz w:val="22"/>
          <w:szCs w:val="22"/>
        </w:rPr>
      </w:pPr>
      <w:hyperlink w:anchor="_Toc106965212" w:history="1">
        <w:r w:rsidR="00051D94" w:rsidRPr="009D4681">
          <w:rPr>
            <w:rStyle w:val="Hyperlink"/>
            <w:noProof/>
          </w:rPr>
          <w:t>3.</w:t>
        </w:r>
        <w:r w:rsidR="00051D94">
          <w:rPr>
            <w:rFonts w:asciiTheme="minorHAnsi" w:eastAsiaTheme="minorEastAsia" w:hAnsiTheme="minorHAnsi" w:cstheme="minorBidi"/>
            <w:noProof/>
            <w:sz w:val="22"/>
            <w:szCs w:val="22"/>
          </w:rPr>
          <w:tab/>
        </w:r>
        <w:r w:rsidR="00051D94" w:rsidRPr="009D4681">
          <w:rPr>
            <w:rStyle w:val="Hyperlink"/>
            <w:noProof/>
          </w:rPr>
          <w:t>SCOPE OF WORK</w:t>
        </w:r>
        <w:r w:rsidR="00051D94">
          <w:rPr>
            <w:noProof/>
            <w:webHidden/>
          </w:rPr>
          <w:tab/>
        </w:r>
        <w:r w:rsidR="00051D94">
          <w:rPr>
            <w:noProof/>
            <w:webHidden/>
          </w:rPr>
          <w:fldChar w:fldCharType="begin"/>
        </w:r>
        <w:r w:rsidR="00051D94">
          <w:rPr>
            <w:noProof/>
            <w:webHidden/>
          </w:rPr>
          <w:instrText xml:space="preserve"> PAGEREF _Toc106965212 \h </w:instrText>
        </w:r>
        <w:r w:rsidR="00051D94">
          <w:rPr>
            <w:noProof/>
            <w:webHidden/>
          </w:rPr>
        </w:r>
        <w:r w:rsidR="00051D94">
          <w:rPr>
            <w:noProof/>
            <w:webHidden/>
          </w:rPr>
          <w:fldChar w:fldCharType="separate"/>
        </w:r>
        <w:r w:rsidR="00051D94">
          <w:rPr>
            <w:noProof/>
            <w:webHidden/>
          </w:rPr>
          <w:t>2</w:t>
        </w:r>
        <w:r w:rsidR="00051D94">
          <w:rPr>
            <w:noProof/>
            <w:webHidden/>
          </w:rPr>
          <w:fldChar w:fldCharType="end"/>
        </w:r>
      </w:hyperlink>
    </w:p>
    <w:p w14:paraId="0D999A73" w14:textId="66F9A9A3" w:rsidR="00051D94" w:rsidRDefault="000E350B">
      <w:pPr>
        <w:pStyle w:val="TOC1"/>
        <w:tabs>
          <w:tab w:val="right" w:leader="dot" w:pos="10214"/>
        </w:tabs>
        <w:rPr>
          <w:rFonts w:asciiTheme="minorHAnsi" w:eastAsiaTheme="minorEastAsia" w:hAnsiTheme="minorHAnsi" w:cstheme="minorBidi"/>
          <w:noProof/>
          <w:sz w:val="22"/>
          <w:szCs w:val="22"/>
        </w:rPr>
      </w:pPr>
      <w:hyperlink w:anchor="_Toc106965213" w:history="1">
        <w:r w:rsidR="00051D94" w:rsidRPr="009D4681">
          <w:rPr>
            <w:rStyle w:val="Hyperlink"/>
            <w:noProof/>
          </w:rPr>
          <w:t>4.</w:t>
        </w:r>
        <w:r w:rsidR="00051D94">
          <w:rPr>
            <w:rFonts w:asciiTheme="minorHAnsi" w:eastAsiaTheme="minorEastAsia" w:hAnsiTheme="minorHAnsi" w:cstheme="minorBidi"/>
            <w:noProof/>
            <w:sz w:val="22"/>
            <w:szCs w:val="22"/>
          </w:rPr>
          <w:tab/>
        </w:r>
        <w:r w:rsidR="00051D94" w:rsidRPr="009D4681">
          <w:rPr>
            <w:rStyle w:val="Hyperlink"/>
            <w:noProof/>
          </w:rPr>
          <w:t>ATTACHMENTS</w:t>
        </w:r>
        <w:r w:rsidR="00051D94">
          <w:rPr>
            <w:noProof/>
            <w:webHidden/>
          </w:rPr>
          <w:tab/>
        </w:r>
        <w:r w:rsidR="00051D94">
          <w:rPr>
            <w:noProof/>
            <w:webHidden/>
          </w:rPr>
          <w:fldChar w:fldCharType="begin"/>
        </w:r>
        <w:r w:rsidR="00051D94">
          <w:rPr>
            <w:noProof/>
            <w:webHidden/>
          </w:rPr>
          <w:instrText xml:space="preserve"> PAGEREF _Toc106965213 \h </w:instrText>
        </w:r>
        <w:r w:rsidR="00051D94">
          <w:rPr>
            <w:noProof/>
            <w:webHidden/>
          </w:rPr>
        </w:r>
        <w:r w:rsidR="00051D94">
          <w:rPr>
            <w:noProof/>
            <w:webHidden/>
          </w:rPr>
          <w:fldChar w:fldCharType="separate"/>
        </w:r>
        <w:r w:rsidR="00051D94">
          <w:rPr>
            <w:noProof/>
            <w:webHidden/>
          </w:rPr>
          <w:t>2</w:t>
        </w:r>
        <w:r w:rsidR="00051D94">
          <w:rPr>
            <w:noProof/>
            <w:webHidden/>
          </w:rPr>
          <w:fldChar w:fldCharType="end"/>
        </w:r>
      </w:hyperlink>
    </w:p>
    <w:p w14:paraId="58C6D6FD" w14:textId="619648F4" w:rsidR="00051D94" w:rsidRDefault="000E350B">
      <w:pPr>
        <w:pStyle w:val="TOC1"/>
        <w:tabs>
          <w:tab w:val="right" w:leader="dot" w:pos="10214"/>
        </w:tabs>
        <w:rPr>
          <w:rFonts w:asciiTheme="minorHAnsi" w:eastAsiaTheme="minorEastAsia" w:hAnsiTheme="minorHAnsi" w:cstheme="minorBidi"/>
          <w:noProof/>
          <w:sz w:val="22"/>
          <w:szCs w:val="22"/>
        </w:rPr>
      </w:pPr>
      <w:hyperlink w:anchor="_Toc106965214" w:history="1">
        <w:r w:rsidR="00051D94" w:rsidRPr="009D4681">
          <w:rPr>
            <w:rStyle w:val="Hyperlink"/>
            <w:noProof/>
          </w:rPr>
          <w:t>5.</w:t>
        </w:r>
        <w:r w:rsidR="00051D94">
          <w:rPr>
            <w:rFonts w:asciiTheme="minorHAnsi" w:eastAsiaTheme="minorEastAsia" w:hAnsiTheme="minorHAnsi" w:cstheme="minorBidi"/>
            <w:noProof/>
            <w:sz w:val="22"/>
            <w:szCs w:val="22"/>
          </w:rPr>
          <w:tab/>
        </w:r>
        <w:r w:rsidR="00051D94" w:rsidRPr="009D4681">
          <w:rPr>
            <w:rStyle w:val="Hyperlink"/>
            <w:noProof/>
          </w:rPr>
          <w:t>TIMELINE</w:t>
        </w:r>
        <w:r w:rsidR="00051D94">
          <w:rPr>
            <w:noProof/>
            <w:webHidden/>
          </w:rPr>
          <w:tab/>
        </w:r>
        <w:r w:rsidR="00051D94">
          <w:rPr>
            <w:noProof/>
            <w:webHidden/>
          </w:rPr>
          <w:fldChar w:fldCharType="begin"/>
        </w:r>
        <w:r w:rsidR="00051D94">
          <w:rPr>
            <w:noProof/>
            <w:webHidden/>
          </w:rPr>
          <w:instrText xml:space="preserve"> PAGEREF _Toc106965214 \h </w:instrText>
        </w:r>
        <w:r w:rsidR="00051D94">
          <w:rPr>
            <w:noProof/>
            <w:webHidden/>
          </w:rPr>
        </w:r>
        <w:r w:rsidR="00051D94">
          <w:rPr>
            <w:noProof/>
            <w:webHidden/>
          </w:rPr>
          <w:fldChar w:fldCharType="separate"/>
        </w:r>
        <w:r w:rsidR="00051D94">
          <w:rPr>
            <w:noProof/>
            <w:webHidden/>
          </w:rPr>
          <w:t>2</w:t>
        </w:r>
        <w:r w:rsidR="00051D94">
          <w:rPr>
            <w:noProof/>
            <w:webHidden/>
          </w:rPr>
          <w:fldChar w:fldCharType="end"/>
        </w:r>
      </w:hyperlink>
    </w:p>
    <w:p w14:paraId="5F327E00" w14:textId="5B3505A0" w:rsidR="00051D94" w:rsidRDefault="000E350B">
      <w:pPr>
        <w:pStyle w:val="TOC1"/>
        <w:tabs>
          <w:tab w:val="right" w:leader="dot" w:pos="10214"/>
        </w:tabs>
        <w:rPr>
          <w:rFonts w:asciiTheme="minorHAnsi" w:eastAsiaTheme="minorEastAsia" w:hAnsiTheme="minorHAnsi" w:cstheme="minorBidi"/>
          <w:noProof/>
          <w:sz w:val="22"/>
          <w:szCs w:val="22"/>
        </w:rPr>
      </w:pPr>
      <w:hyperlink w:anchor="_Toc106965215" w:history="1">
        <w:r w:rsidR="00051D94" w:rsidRPr="009D4681">
          <w:rPr>
            <w:rStyle w:val="Hyperlink"/>
            <w:noProof/>
          </w:rPr>
          <w:t>6.</w:t>
        </w:r>
        <w:r w:rsidR="00051D94">
          <w:rPr>
            <w:rFonts w:asciiTheme="minorHAnsi" w:eastAsiaTheme="minorEastAsia" w:hAnsiTheme="minorHAnsi" w:cstheme="minorBidi"/>
            <w:noProof/>
            <w:sz w:val="22"/>
            <w:szCs w:val="22"/>
          </w:rPr>
          <w:tab/>
        </w:r>
        <w:r w:rsidR="00051D94" w:rsidRPr="009D4681">
          <w:rPr>
            <w:rStyle w:val="Hyperlink"/>
            <w:noProof/>
          </w:rPr>
          <w:t>EVALUATION</w:t>
        </w:r>
        <w:r w:rsidR="00051D94">
          <w:rPr>
            <w:noProof/>
            <w:webHidden/>
          </w:rPr>
          <w:tab/>
        </w:r>
        <w:r w:rsidR="00051D94">
          <w:rPr>
            <w:noProof/>
            <w:webHidden/>
          </w:rPr>
          <w:fldChar w:fldCharType="begin"/>
        </w:r>
        <w:r w:rsidR="00051D94">
          <w:rPr>
            <w:noProof/>
            <w:webHidden/>
          </w:rPr>
          <w:instrText xml:space="preserve"> PAGEREF _Toc106965215 \h </w:instrText>
        </w:r>
        <w:r w:rsidR="00051D94">
          <w:rPr>
            <w:noProof/>
            <w:webHidden/>
          </w:rPr>
        </w:r>
        <w:r w:rsidR="00051D94">
          <w:rPr>
            <w:noProof/>
            <w:webHidden/>
          </w:rPr>
          <w:fldChar w:fldCharType="separate"/>
        </w:r>
        <w:r w:rsidR="00051D94">
          <w:rPr>
            <w:noProof/>
            <w:webHidden/>
          </w:rPr>
          <w:t>3</w:t>
        </w:r>
        <w:r w:rsidR="00051D94">
          <w:rPr>
            <w:noProof/>
            <w:webHidden/>
          </w:rPr>
          <w:fldChar w:fldCharType="end"/>
        </w:r>
      </w:hyperlink>
    </w:p>
    <w:p w14:paraId="2F18BAE4" w14:textId="418C7F7C" w:rsidR="00051D94" w:rsidRDefault="000E350B">
      <w:pPr>
        <w:pStyle w:val="TOC1"/>
        <w:tabs>
          <w:tab w:val="right" w:leader="dot" w:pos="10214"/>
        </w:tabs>
        <w:rPr>
          <w:rFonts w:asciiTheme="minorHAnsi" w:eastAsiaTheme="minorEastAsia" w:hAnsiTheme="minorHAnsi" w:cstheme="minorBidi"/>
          <w:noProof/>
          <w:sz w:val="22"/>
          <w:szCs w:val="22"/>
        </w:rPr>
      </w:pPr>
      <w:hyperlink w:anchor="_Toc106965216" w:history="1">
        <w:r w:rsidR="00051D94" w:rsidRPr="009D4681">
          <w:rPr>
            <w:rStyle w:val="Hyperlink"/>
            <w:noProof/>
          </w:rPr>
          <w:t>7.</w:t>
        </w:r>
        <w:r w:rsidR="00051D94">
          <w:rPr>
            <w:rFonts w:asciiTheme="minorHAnsi" w:eastAsiaTheme="minorEastAsia" w:hAnsiTheme="minorHAnsi" w:cstheme="minorBidi"/>
            <w:noProof/>
            <w:sz w:val="22"/>
            <w:szCs w:val="22"/>
          </w:rPr>
          <w:tab/>
        </w:r>
        <w:r w:rsidR="00051D94" w:rsidRPr="009D4681">
          <w:rPr>
            <w:rStyle w:val="Hyperlink"/>
            <w:noProof/>
          </w:rPr>
          <w:t>MANDATORY MINIMUM REQUIREMENTS</w:t>
        </w:r>
        <w:r w:rsidR="00051D94">
          <w:rPr>
            <w:noProof/>
            <w:webHidden/>
          </w:rPr>
          <w:tab/>
        </w:r>
        <w:r w:rsidR="00051D94">
          <w:rPr>
            <w:noProof/>
            <w:webHidden/>
          </w:rPr>
          <w:fldChar w:fldCharType="begin"/>
        </w:r>
        <w:r w:rsidR="00051D94">
          <w:rPr>
            <w:noProof/>
            <w:webHidden/>
          </w:rPr>
          <w:instrText xml:space="preserve"> PAGEREF _Toc106965216 \h </w:instrText>
        </w:r>
        <w:r w:rsidR="00051D94">
          <w:rPr>
            <w:noProof/>
            <w:webHidden/>
          </w:rPr>
        </w:r>
        <w:r w:rsidR="00051D94">
          <w:rPr>
            <w:noProof/>
            <w:webHidden/>
          </w:rPr>
          <w:fldChar w:fldCharType="separate"/>
        </w:r>
        <w:r w:rsidR="00051D94">
          <w:rPr>
            <w:noProof/>
            <w:webHidden/>
          </w:rPr>
          <w:t>4</w:t>
        </w:r>
        <w:r w:rsidR="00051D94">
          <w:rPr>
            <w:noProof/>
            <w:webHidden/>
          </w:rPr>
          <w:fldChar w:fldCharType="end"/>
        </w:r>
      </w:hyperlink>
    </w:p>
    <w:p w14:paraId="62C67E17" w14:textId="36A002BA" w:rsidR="00051D94" w:rsidRDefault="000E350B">
      <w:pPr>
        <w:pStyle w:val="TOC1"/>
        <w:tabs>
          <w:tab w:val="right" w:leader="dot" w:pos="10214"/>
        </w:tabs>
        <w:rPr>
          <w:rFonts w:asciiTheme="minorHAnsi" w:eastAsiaTheme="minorEastAsia" w:hAnsiTheme="minorHAnsi" w:cstheme="minorBidi"/>
          <w:noProof/>
          <w:sz w:val="22"/>
          <w:szCs w:val="22"/>
        </w:rPr>
      </w:pPr>
      <w:hyperlink w:anchor="_Toc106965217" w:history="1">
        <w:r w:rsidR="00051D94" w:rsidRPr="009D4681">
          <w:rPr>
            <w:rStyle w:val="Hyperlink"/>
            <w:noProof/>
          </w:rPr>
          <w:t>8.</w:t>
        </w:r>
        <w:r w:rsidR="00051D94">
          <w:rPr>
            <w:rFonts w:asciiTheme="minorHAnsi" w:eastAsiaTheme="minorEastAsia" w:hAnsiTheme="minorHAnsi" w:cstheme="minorBidi"/>
            <w:noProof/>
            <w:sz w:val="22"/>
            <w:szCs w:val="22"/>
          </w:rPr>
          <w:tab/>
        </w:r>
        <w:r w:rsidR="00051D94" w:rsidRPr="009D4681">
          <w:rPr>
            <w:rStyle w:val="Hyperlink"/>
            <w:noProof/>
          </w:rPr>
          <w:t>CRITICAL ITEMS</w:t>
        </w:r>
        <w:r w:rsidR="00051D94">
          <w:rPr>
            <w:noProof/>
            <w:webHidden/>
          </w:rPr>
          <w:tab/>
        </w:r>
        <w:r w:rsidR="00051D94">
          <w:rPr>
            <w:noProof/>
            <w:webHidden/>
          </w:rPr>
          <w:fldChar w:fldCharType="begin"/>
        </w:r>
        <w:r w:rsidR="00051D94">
          <w:rPr>
            <w:noProof/>
            <w:webHidden/>
          </w:rPr>
          <w:instrText xml:space="preserve"> PAGEREF _Toc106965217 \h </w:instrText>
        </w:r>
        <w:r w:rsidR="00051D94">
          <w:rPr>
            <w:noProof/>
            <w:webHidden/>
          </w:rPr>
        </w:r>
        <w:r w:rsidR="00051D94">
          <w:rPr>
            <w:noProof/>
            <w:webHidden/>
          </w:rPr>
          <w:fldChar w:fldCharType="separate"/>
        </w:r>
        <w:r w:rsidR="00051D94">
          <w:rPr>
            <w:noProof/>
            <w:webHidden/>
          </w:rPr>
          <w:t>4</w:t>
        </w:r>
        <w:r w:rsidR="00051D94">
          <w:rPr>
            <w:noProof/>
            <w:webHidden/>
          </w:rPr>
          <w:fldChar w:fldCharType="end"/>
        </w:r>
      </w:hyperlink>
    </w:p>
    <w:p w14:paraId="73E01A35" w14:textId="023BD6A1" w:rsidR="00051D94" w:rsidRDefault="000E350B">
      <w:pPr>
        <w:pStyle w:val="TOC1"/>
        <w:tabs>
          <w:tab w:val="right" w:leader="dot" w:pos="10214"/>
        </w:tabs>
        <w:rPr>
          <w:rFonts w:asciiTheme="minorHAnsi" w:eastAsiaTheme="minorEastAsia" w:hAnsiTheme="minorHAnsi" w:cstheme="minorBidi"/>
          <w:noProof/>
          <w:sz w:val="22"/>
          <w:szCs w:val="22"/>
        </w:rPr>
      </w:pPr>
      <w:hyperlink w:anchor="_Toc106965218" w:history="1">
        <w:r w:rsidR="00051D94" w:rsidRPr="009D4681">
          <w:rPr>
            <w:rStyle w:val="Hyperlink"/>
            <w:noProof/>
          </w:rPr>
          <w:t>9.</w:t>
        </w:r>
        <w:r w:rsidR="00051D94">
          <w:rPr>
            <w:rFonts w:asciiTheme="minorHAnsi" w:eastAsiaTheme="minorEastAsia" w:hAnsiTheme="minorHAnsi" w:cstheme="minorBidi"/>
            <w:noProof/>
            <w:sz w:val="22"/>
            <w:szCs w:val="22"/>
          </w:rPr>
          <w:tab/>
        </w:r>
        <w:r w:rsidR="00051D94" w:rsidRPr="009D4681">
          <w:rPr>
            <w:rStyle w:val="Hyperlink"/>
            <w:noProof/>
          </w:rPr>
          <w:t>SUBMISSION CHECKLIST</w:t>
        </w:r>
        <w:r w:rsidR="00051D94">
          <w:rPr>
            <w:noProof/>
            <w:webHidden/>
          </w:rPr>
          <w:tab/>
        </w:r>
        <w:r w:rsidR="00051D94">
          <w:rPr>
            <w:noProof/>
            <w:webHidden/>
          </w:rPr>
          <w:fldChar w:fldCharType="begin"/>
        </w:r>
        <w:r w:rsidR="00051D94">
          <w:rPr>
            <w:noProof/>
            <w:webHidden/>
          </w:rPr>
          <w:instrText xml:space="preserve"> PAGEREF _Toc106965218 \h </w:instrText>
        </w:r>
        <w:r w:rsidR="00051D94">
          <w:rPr>
            <w:noProof/>
            <w:webHidden/>
          </w:rPr>
        </w:r>
        <w:r w:rsidR="00051D94">
          <w:rPr>
            <w:noProof/>
            <w:webHidden/>
          </w:rPr>
          <w:fldChar w:fldCharType="separate"/>
        </w:r>
        <w:r w:rsidR="00051D94">
          <w:rPr>
            <w:noProof/>
            <w:webHidden/>
          </w:rPr>
          <w:t>6</w:t>
        </w:r>
        <w:r w:rsidR="00051D94">
          <w:rPr>
            <w:noProof/>
            <w:webHidden/>
          </w:rPr>
          <w:fldChar w:fldCharType="end"/>
        </w:r>
      </w:hyperlink>
    </w:p>
    <w:p w14:paraId="1069BF31" w14:textId="775A6BFF" w:rsidR="00D91DEB" w:rsidRPr="00BF0104" w:rsidRDefault="0028370B" w:rsidP="003A716F">
      <w:pPr>
        <w:ind w:left="720" w:hanging="720"/>
      </w:pPr>
      <w:r>
        <w:fldChar w:fldCharType="end"/>
      </w:r>
    </w:p>
    <w:p w14:paraId="362CACF2" w14:textId="03601CC8" w:rsidR="00D91DEB" w:rsidRDefault="00D91DEB" w:rsidP="00A33A03">
      <w:r>
        <w:br w:type="page"/>
      </w:r>
    </w:p>
    <w:p w14:paraId="76903BDE" w14:textId="77777777" w:rsidR="00D91DEB" w:rsidRDefault="00D91DEB" w:rsidP="00C371BD"/>
    <w:p w14:paraId="75F5834C" w14:textId="3A8BA8B0" w:rsidR="00D91DEB" w:rsidRPr="00B66FFF" w:rsidRDefault="002B64E4" w:rsidP="00A33A03">
      <w:pPr>
        <w:pStyle w:val="Heading1"/>
      </w:pPr>
      <w:bookmarkStart w:id="0" w:name="_Toc70363814"/>
      <w:bookmarkStart w:id="1" w:name="_Toc70367349"/>
      <w:bookmarkStart w:id="2" w:name="_Toc106965210"/>
      <w:r w:rsidRPr="00B66FFF">
        <w:t>APPLICABLE REGULATIONS GOVERNING PROCUREMENT</w:t>
      </w:r>
      <w:bookmarkEnd w:id="0"/>
      <w:bookmarkEnd w:id="1"/>
      <w:bookmarkEnd w:id="2"/>
    </w:p>
    <w:p w14:paraId="01E6C6F0" w14:textId="77777777" w:rsidR="00E442F4" w:rsidRPr="00B66FFF" w:rsidRDefault="00E442F4" w:rsidP="00C371BD"/>
    <w:p w14:paraId="0D6A9BF7" w14:textId="53E0B751" w:rsidR="00E442F4" w:rsidRPr="00E07DDD" w:rsidRDefault="00E442F4" w:rsidP="00B05314">
      <w:pPr>
        <w:pStyle w:val="Heading2"/>
      </w:pPr>
      <w:r w:rsidRPr="00E07DDD">
        <w:t>All applicable Nevada Revised Statutes (NRS) and Nevada Administrative Code (NAC) documentation can be found at:</w:t>
      </w:r>
      <w:r w:rsidR="00976775" w:rsidRPr="00E07DDD">
        <w:t xml:space="preserve"> </w:t>
      </w:r>
      <w:hyperlink r:id="rId13" w:history="1">
        <w:r w:rsidRPr="00513FA5">
          <w:rPr>
            <w:rStyle w:val="Hyperlink"/>
          </w:rPr>
          <w:t>www.leg.state.nv.us/law1.cfm</w:t>
        </w:r>
      </w:hyperlink>
      <w:r w:rsidRPr="00E07DDD">
        <w:t>.</w:t>
      </w:r>
    </w:p>
    <w:p w14:paraId="3E669ECC" w14:textId="77777777" w:rsidR="00E442F4" w:rsidRPr="00B66FFF" w:rsidRDefault="00E442F4" w:rsidP="00C371BD"/>
    <w:p w14:paraId="73ADADB1" w14:textId="2E9E5A67" w:rsidR="00E442F4" w:rsidRPr="00E07DDD" w:rsidRDefault="00E442F4" w:rsidP="00B05314">
      <w:pPr>
        <w:pStyle w:val="Heading2"/>
      </w:pPr>
      <w:r w:rsidRPr="00E07DDD">
        <w:t>Prospective vendors are advised to review Nevada’s ethical standards requirements, including but not limited to NRS 281A, NRS 333.800, and NAC 333.155.</w:t>
      </w:r>
    </w:p>
    <w:p w14:paraId="3D33C31F" w14:textId="77777777" w:rsidR="00E442F4" w:rsidRPr="00B66FFF" w:rsidRDefault="00E442F4" w:rsidP="00C371BD"/>
    <w:p w14:paraId="7DB604C0" w14:textId="0111EC62" w:rsidR="00D91DEB" w:rsidRPr="00B66FFF" w:rsidRDefault="00E442F4" w:rsidP="00A33A03">
      <w:pPr>
        <w:pStyle w:val="Heading1"/>
      </w:pPr>
      <w:bookmarkStart w:id="3" w:name="_Toc70363815"/>
      <w:bookmarkStart w:id="4" w:name="_Toc70367350"/>
      <w:bookmarkStart w:id="5" w:name="_Toc106965211"/>
      <w:r w:rsidRPr="00B66FFF">
        <w:t xml:space="preserve">PROJECT </w:t>
      </w:r>
      <w:r w:rsidR="001D44B2" w:rsidRPr="00B66FFF">
        <w:t>OVERVIEW</w:t>
      </w:r>
      <w:bookmarkEnd w:id="3"/>
      <w:bookmarkEnd w:id="4"/>
      <w:bookmarkEnd w:id="5"/>
    </w:p>
    <w:p w14:paraId="3844FAEF" w14:textId="77777777" w:rsidR="001D44B2" w:rsidRPr="00B66FFF" w:rsidRDefault="001D44B2" w:rsidP="00C371BD"/>
    <w:p w14:paraId="07645DB4" w14:textId="306E51B8" w:rsidR="001D44B2" w:rsidRPr="00E07DDD" w:rsidRDefault="001D44B2" w:rsidP="00B05314">
      <w:pPr>
        <w:pStyle w:val="Heading2"/>
      </w:pPr>
      <w:r w:rsidRPr="00E07DDD">
        <w:t>The State of Nevada</w:t>
      </w:r>
      <w:r w:rsidR="0078011E">
        <w:t>,</w:t>
      </w:r>
      <w:r w:rsidRPr="00E07DDD">
        <w:t xml:space="preserve"> </w:t>
      </w:r>
      <w:r w:rsidR="00567489" w:rsidRPr="00E07DDD">
        <w:rPr>
          <w:highlight w:val="yellow"/>
        </w:rPr>
        <w:t>[AGENCY]</w:t>
      </w:r>
      <w:r w:rsidRPr="00E07DDD">
        <w:t xml:space="preserve"> is seeking proposals from qualified vendors to provide </w:t>
      </w:r>
      <w:r w:rsidR="00567489" w:rsidRPr="00E07DDD">
        <w:rPr>
          <w:highlight w:val="yellow"/>
        </w:rPr>
        <w:t>[SERVICES]</w:t>
      </w:r>
      <w:r w:rsidRPr="00E07DDD">
        <w:t xml:space="preserve"> services</w:t>
      </w:r>
      <w:r w:rsidR="00BB56AE" w:rsidRPr="00E07DDD">
        <w:t xml:space="preserve"> as described in the scope of work</w:t>
      </w:r>
      <w:r w:rsidR="00D85839" w:rsidRPr="00E07DDD">
        <w:t xml:space="preserve"> and attachments</w:t>
      </w:r>
      <w:r w:rsidRPr="00E07DDD">
        <w:t>.</w:t>
      </w:r>
    </w:p>
    <w:p w14:paraId="306B7618" w14:textId="77777777" w:rsidR="001D44B2" w:rsidRPr="00B66FFF" w:rsidRDefault="001D44B2" w:rsidP="00C371BD"/>
    <w:p w14:paraId="6F7DE43F" w14:textId="00F7CF57" w:rsidR="001D44B2" w:rsidRPr="00E07DDD" w:rsidRDefault="001D44B2" w:rsidP="00B05314">
      <w:pPr>
        <w:pStyle w:val="Heading2"/>
      </w:pPr>
      <w:r w:rsidRPr="00E07DDD">
        <w:t xml:space="preserve">The State </w:t>
      </w:r>
      <w:r w:rsidR="00BB56AE" w:rsidRPr="00E07DDD">
        <w:t>intends to award one</w:t>
      </w:r>
      <w:r w:rsidRPr="00E07DDD">
        <w:t xml:space="preserve"> </w:t>
      </w:r>
      <w:r w:rsidR="00BB56AE" w:rsidRPr="00E07DDD">
        <w:t xml:space="preserve">(1) </w:t>
      </w:r>
      <w:r w:rsidRPr="00E07DDD">
        <w:t xml:space="preserve">contract in conjunction with this </w:t>
      </w:r>
      <w:r w:rsidR="00C0347B" w:rsidRPr="00E07DDD">
        <w:t>Request for Proposals (</w:t>
      </w:r>
      <w:r w:rsidRPr="00E07DDD">
        <w:t>RFP</w:t>
      </w:r>
      <w:r w:rsidR="00C0347B" w:rsidRPr="00E07DDD">
        <w:t>)</w:t>
      </w:r>
      <w:r w:rsidRPr="00E07DDD">
        <w:t>, as determined in the best interests of the State.</w:t>
      </w:r>
      <w:r w:rsidR="00614252" w:rsidRPr="00E07DDD">
        <w:t xml:space="preserve"> </w:t>
      </w:r>
      <w:r w:rsidR="00567489" w:rsidRPr="00E07DDD">
        <w:rPr>
          <w:highlight w:val="yellow"/>
        </w:rPr>
        <w:t>[AGENCY]</w:t>
      </w:r>
      <w:r w:rsidRPr="00E07DDD">
        <w:t xml:space="preserve"> shall administer contract(s) resulting from this </w:t>
      </w:r>
      <w:r w:rsidR="00D12E1A">
        <w:t>solicitation</w:t>
      </w:r>
      <w:r w:rsidRPr="00E07DDD">
        <w:t>.</w:t>
      </w:r>
      <w:r w:rsidR="00976775" w:rsidRPr="00E07DDD">
        <w:t xml:space="preserve"> </w:t>
      </w:r>
      <w:r w:rsidRPr="00E07DDD">
        <w:t xml:space="preserve">The resulting contract(s) </w:t>
      </w:r>
      <w:r w:rsidR="00F00A2B" w:rsidRPr="00E07DDD">
        <w:t>are expected to</w:t>
      </w:r>
      <w:r w:rsidRPr="00E07DDD">
        <w:t xml:space="preserve"> be for a</w:t>
      </w:r>
      <w:r w:rsidR="004F2D52" w:rsidRPr="00E07DDD">
        <w:t xml:space="preserve"> </w:t>
      </w:r>
      <w:r w:rsidRPr="00E07DDD">
        <w:t xml:space="preserve">contract term of </w:t>
      </w:r>
      <w:r w:rsidR="004F2D52" w:rsidRPr="00E07DDD">
        <w:t>four years,</w:t>
      </w:r>
      <w:r w:rsidRPr="00E07DDD">
        <w:t xml:space="preserve"> subject to Board of Examiners approval.</w:t>
      </w:r>
    </w:p>
    <w:p w14:paraId="1B8758D9" w14:textId="54A7DD60" w:rsidR="001D44B2" w:rsidRPr="00B66FFF" w:rsidRDefault="001D44B2" w:rsidP="00C371BD"/>
    <w:p w14:paraId="49DF71A5" w14:textId="0DAD767E" w:rsidR="002118A9" w:rsidRPr="00E07DDD" w:rsidRDefault="003168D7" w:rsidP="00B05314">
      <w:pPr>
        <w:pStyle w:val="Heading2"/>
      </w:pPr>
      <w:r w:rsidRPr="00E07DDD">
        <w:t>AGENCY BACKGROUND</w:t>
      </w:r>
    </w:p>
    <w:p w14:paraId="34838036" w14:textId="33DA7042" w:rsidR="002118A9" w:rsidRPr="00B66FFF" w:rsidRDefault="002118A9" w:rsidP="00C371BD"/>
    <w:p w14:paraId="2001CBB7" w14:textId="6F663D05" w:rsidR="00025B91" w:rsidRPr="00B66FFF" w:rsidRDefault="00567489" w:rsidP="00917638">
      <w:pPr>
        <w:pStyle w:val="Heading3"/>
      </w:pPr>
      <w:r w:rsidRPr="00B774FA">
        <w:rPr>
          <w:highlight w:val="yellow"/>
        </w:rPr>
        <w:t>[BACKGROUND</w:t>
      </w:r>
      <w:r w:rsidR="00B774FA" w:rsidRPr="00B774FA">
        <w:rPr>
          <w:highlight w:val="yellow"/>
        </w:rPr>
        <w:t>]</w:t>
      </w:r>
    </w:p>
    <w:p w14:paraId="45D94CEA" w14:textId="3C687E9B" w:rsidR="00D851AD" w:rsidRPr="00B66FFF" w:rsidRDefault="00D851AD" w:rsidP="00C371BD"/>
    <w:p w14:paraId="5F92031A" w14:textId="47B2D1EE" w:rsidR="002B726B" w:rsidRPr="00E07DDD" w:rsidRDefault="003168D7" w:rsidP="00B05314">
      <w:pPr>
        <w:pStyle w:val="Heading2"/>
      </w:pPr>
      <w:r w:rsidRPr="00E07DDD">
        <w:t>GOALS AND OBJECTIVES</w:t>
      </w:r>
    </w:p>
    <w:p w14:paraId="04AFA635" w14:textId="77777777" w:rsidR="004C2217" w:rsidRPr="00B66FFF" w:rsidRDefault="004C2217" w:rsidP="00C371BD"/>
    <w:p w14:paraId="11C681CC" w14:textId="7AC2ADD4" w:rsidR="002B726B" w:rsidRPr="00B66FFF" w:rsidRDefault="00B774FA" w:rsidP="00917638">
      <w:pPr>
        <w:pStyle w:val="Heading3"/>
      </w:pPr>
      <w:r w:rsidRPr="00B774FA">
        <w:rPr>
          <w:highlight w:val="yellow"/>
        </w:rPr>
        <w:t>[GOALS]</w:t>
      </w:r>
    </w:p>
    <w:p w14:paraId="67630081" w14:textId="77777777" w:rsidR="00D91DEB" w:rsidRPr="00B66FFF" w:rsidRDefault="00D91DEB" w:rsidP="00C371BD"/>
    <w:p w14:paraId="125A3A6F" w14:textId="1EF22EE0" w:rsidR="00C56046" w:rsidRPr="00B66FFF" w:rsidRDefault="00C56046" w:rsidP="00A33A03">
      <w:pPr>
        <w:pStyle w:val="Heading1"/>
      </w:pPr>
      <w:bookmarkStart w:id="6" w:name="_Toc70363816"/>
      <w:bookmarkStart w:id="7" w:name="_Toc70367351"/>
      <w:bookmarkStart w:id="8" w:name="_Toc106965212"/>
      <w:r w:rsidRPr="00B66FFF">
        <w:t>SCOPE OF WORK</w:t>
      </w:r>
      <w:bookmarkEnd w:id="6"/>
      <w:bookmarkEnd w:id="7"/>
      <w:bookmarkEnd w:id="8"/>
    </w:p>
    <w:p w14:paraId="0042AC3D" w14:textId="18D65C8E" w:rsidR="00C56046" w:rsidRPr="00B66FFF" w:rsidRDefault="00C56046" w:rsidP="00C371BD"/>
    <w:p w14:paraId="57289B30" w14:textId="71A8781C" w:rsidR="00607093" w:rsidRPr="00B66FFF" w:rsidRDefault="00B774FA" w:rsidP="00B05314">
      <w:pPr>
        <w:pStyle w:val="Heading2"/>
      </w:pPr>
      <w:r w:rsidRPr="00B774FA">
        <w:rPr>
          <w:highlight w:val="yellow"/>
        </w:rPr>
        <w:t>[SCOPE OF WORK]</w:t>
      </w:r>
    </w:p>
    <w:p w14:paraId="1A4BD218" w14:textId="69C7AA20" w:rsidR="00C0347B" w:rsidRPr="00B66FFF" w:rsidRDefault="00C0347B" w:rsidP="00C371BD"/>
    <w:p w14:paraId="1764AA9F" w14:textId="77777777" w:rsidR="00104A2B" w:rsidRPr="00B66FFF" w:rsidRDefault="00104A2B" w:rsidP="00A33A03">
      <w:pPr>
        <w:pStyle w:val="Heading1"/>
      </w:pPr>
      <w:bookmarkStart w:id="9" w:name="_Toc70363822"/>
      <w:bookmarkStart w:id="10" w:name="_Toc70367357"/>
      <w:bookmarkStart w:id="11" w:name="_Toc106965213"/>
      <w:bookmarkStart w:id="12" w:name="_Toc31721213"/>
      <w:bookmarkStart w:id="13" w:name="_Toc64377102"/>
      <w:bookmarkStart w:id="14" w:name="_Toc64991541"/>
      <w:bookmarkStart w:id="15" w:name="_Toc65138426"/>
      <w:bookmarkStart w:id="16" w:name="_Toc66176034"/>
      <w:bookmarkStart w:id="17" w:name="_Toc70363819"/>
      <w:bookmarkStart w:id="18" w:name="_Toc70367354"/>
      <w:bookmarkStart w:id="19" w:name="_Toc70363817"/>
      <w:bookmarkStart w:id="20" w:name="_Toc70367352"/>
      <w:r w:rsidRPr="00B66FFF">
        <w:t>ATTACHMENTS</w:t>
      </w:r>
      <w:bookmarkEnd w:id="9"/>
      <w:bookmarkEnd w:id="10"/>
      <w:bookmarkEnd w:id="11"/>
    </w:p>
    <w:p w14:paraId="0BF2644A" w14:textId="77777777" w:rsidR="00104A2B" w:rsidRPr="00B66FFF" w:rsidRDefault="00104A2B" w:rsidP="00104A2B"/>
    <w:p w14:paraId="6CFE2C25" w14:textId="6C23CCFA" w:rsidR="00104A2B" w:rsidRPr="00E07DDD" w:rsidRDefault="009F518D" w:rsidP="00B05314">
      <w:pPr>
        <w:pStyle w:val="Heading2"/>
      </w:pPr>
      <w:r>
        <w:t>AT</w:t>
      </w:r>
      <w:r w:rsidR="00104A2B" w:rsidRPr="00E07DDD">
        <w:t>TACHMENTS</w:t>
      </w:r>
      <w:r>
        <w:t xml:space="preserve"> INCORPORATED BY REFERENCE</w:t>
      </w:r>
      <w:r w:rsidR="009E1A18">
        <w:t>. To be read and not returned.</w:t>
      </w:r>
    </w:p>
    <w:p w14:paraId="6DF0694C" w14:textId="77777777" w:rsidR="00104A2B" w:rsidRPr="00B66FFF" w:rsidRDefault="00104A2B" w:rsidP="00104A2B"/>
    <w:p w14:paraId="3B046B24" w14:textId="48F6DDA6" w:rsidR="00104A2B" w:rsidRDefault="00104A2B" w:rsidP="00917638">
      <w:pPr>
        <w:pStyle w:val="Heading3"/>
      </w:pPr>
      <w:r w:rsidRPr="00B66FFF">
        <w:t>Terms and Conditions</w:t>
      </w:r>
      <w:r>
        <w:t xml:space="preserve"> for Services</w:t>
      </w:r>
    </w:p>
    <w:p w14:paraId="386A6042" w14:textId="79EC29A0" w:rsidR="0026212B" w:rsidRDefault="0026212B" w:rsidP="00BC6C13">
      <w:pPr>
        <w:ind w:left="720"/>
      </w:pPr>
      <w:r>
        <w:object w:dxaOrig="1538" w:dyaOrig="993" w14:anchorId="7405C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6.75pt;height:49.6pt" o:ole="">
            <v:imagedata r:id="rId14" o:title=""/>
          </v:shape>
          <o:OLEObject Type="Embed" ProgID="Acrobat.Document.2017" ShapeID="_x0000_i1067" DrawAspect="Icon" ObjectID="_1717580663" r:id="rId15"/>
        </w:object>
      </w:r>
    </w:p>
    <w:p w14:paraId="64A500C1" w14:textId="77777777" w:rsidR="009F518D" w:rsidRDefault="009F518D" w:rsidP="009F518D"/>
    <w:p w14:paraId="06C9698B" w14:textId="7EAA4CAB" w:rsidR="009F518D" w:rsidRDefault="009F518D" w:rsidP="009F518D">
      <w:pPr>
        <w:pStyle w:val="Heading2"/>
      </w:pPr>
      <w:r>
        <w:t>ATTACHMENTS FOR REVIEW. To be read and not returned (unless redlining).</w:t>
      </w:r>
    </w:p>
    <w:p w14:paraId="0094CAE5" w14:textId="77777777" w:rsidR="009F518D" w:rsidRDefault="009F518D" w:rsidP="009F518D"/>
    <w:p w14:paraId="13AC9B5C" w14:textId="6E1A7DA0" w:rsidR="00104A2B" w:rsidRPr="00B66FFF" w:rsidRDefault="00BC6C13" w:rsidP="00917638">
      <w:pPr>
        <w:pStyle w:val="Heading3"/>
      </w:pPr>
      <w:hyperlink r:id="rId16" w:history="1">
        <w:r w:rsidR="00104A2B" w:rsidRPr="00BC6C13">
          <w:rPr>
            <w:rStyle w:val="Hyperlink"/>
          </w:rPr>
          <w:t>Contract Form</w:t>
        </w:r>
      </w:hyperlink>
    </w:p>
    <w:p w14:paraId="5FD0C142" w14:textId="77777777" w:rsidR="00104A2B" w:rsidRPr="00B66FFF" w:rsidRDefault="00104A2B" w:rsidP="00917638">
      <w:pPr>
        <w:pStyle w:val="Heading3"/>
      </w:pPr>
      <w:r w:rsidRPr="00B66FFF">
        <w:t>Insurance Schedule</w:t>
      </w:r>
    </w:p>
    <w:p w14:paraId="56CA6A4C" w14:textId="77777777" w:rsidR="00104A2B" w:rsidRPr="00B66FFF" w:rsidRDefault="00104A2B" w:rsidP="00104A2B"/>
    <w:p w14:paraId="2E5CD913" w14:textId="278E4640" w:rsidR="00104A2B" w:rsidRPr="00E07DDD" w:rsidRDefault="00104A2B" w:rsidP="00B05314">
      <w:pPr>
        <w:pStyle w:val="Heading2"/>
      </w:pPr>
      <w:r w:rsidRPr="00E07DDD">
        <w:t>PROPOSAL ATTACHMENTS. To be completed and returned</w:t>
      </w:r>
      <w:r w:rsidR="00BC6C13">
        <w:t xml:space="preserve"> in proposal</w:t>
      </w:r>
      <w:r w:rsidRPr="00E07DDD">
        <w:t>.</w:t>
      </w:r>
    </w:p>
    <w:p w14:paraId="3B008438" w14:textId="77777777" w:rsidR="00104A2B" w:rsidRPr="00B66FFF" w:rsidRDefault="00104A2B" w:rsidP="00104A2B"/>
    <w:p w14:paraId="2E7FD3CE" w14:textId="77777777" w:rsidR="00307E07" w:rsidRPr="00B66FFF" w:rsidRDefault="00307E07" w:rsidP="00307E07">
      <w:pPr>
        <w:pStyle w:val="Heading3"/>
      </w:pPr>
      <w:r w:rsidRPr="009E5F49">
        <w:rPr>
          <w:highlight w:val="yellow"/>
        </w:rPr>
        <w:t>Cost Schedule</w:t>
      </w:r>
    </w:p>
    <w:p w14:paraId="7597E67C" w14:textId="7EDD6928" w:rsidR="00307E07" w:rsidRDefault="00307E07" w:rsidP="00307E07">
      <w:pPr>
        <w:pStyle w:val="Heading3"/>
      </w:pPr>
      <w:r w:rsidRPr="00B66FFF">
        <w:t>Proposed Staff Resume</w:t>
      </w:r>
    </w:p>
    <w:bookmarkStart w:id="21" w:name="_MON_1717579014"/>
    <w:bookmarkEnd w:id="21"/>
    <w:p w14:paraId="0F182E57" w14:textId="4B81D8CF" w:rsidR="0026212B" w:rsidRPr="00B66FFF" w:rsidRDefault="0026212B" w:rsidP="00BC6C13">
      <w:pPr>
        <w:ind w:left="720"/>
      </w:pPr>
      <w:r>
        <w:object w:dxaOrig="1538" w:dyaOrig="993" w14:anchorId="4F674940">
          <v:shape id="_x0000_i1068" type="#_x0000_t75" style="width:76.75pt;height:49.6pt" o:ole="">
            <v:imagedata r:id="rId17" o:title=""/>
          </v:shape>
          <o:OLEObject Type="Embed" ProgID="Word.Document.12" ShapeID="_x0000_i1068" DrawAspect="Icon" ObjectID="_1717580664" r:id="rId18">
            <o:FieldCodes>\s</o:FieldCodes>
          </o:OLEObject>
        </w:object>
      </w:r>
    </w:p>
    <w:p w14:paraId="5422C9AF" w14:textId="7596197C" w:rsidR="00307E07" w:rsidRDefault="00307E07" w:rsidP="00307E07">
      <w:pPr>
        <w:pStyle w:val="Heading3"/>
      </w:pPr>
      <w:r w:rsidRPr="00B66FFF">
        <w:t>Reference Questionnair</w:t>
      </w:r>
      <w:r>
        <w:t>e</w:t>
      </w:r>
    </w:p>
    <w:bookmarkStart w:id="22" w:name="_MON_1717579038"/>
    <w:bookmarkEnd w:id="22"/>
    <w:p w14:paraId="1A5C97F8" w14:textId="2C82C973" w:rsidR="0026212B" w:rsidRDefault="0026212B" w:rsidP="00BC6C13">
      <w:pPr>
        <w:ind w:left="720"/>
      </w:pPr>
      <w:r>
        <w:object w:dxaOrig="1538" w:dyaOrig="993" w14:anchorId="3076FDFF">
          <v:shape id="_x0000_i1069" type="#_x0000_t75" style="width:76.75pt;height:49.6pt" o:ole="">
            <v:imagedata r:id="rId19" o:title=""/>
          </v:shape>
          <o:OLEObject Type="Embed" ProgID="Word.Document.12" ShapeID="_x0000_i1069" DrawAspect="Icon" ObjectID="_1717580665" r:id="rId20">
            <o:FieldCodes>\s</o:FieldCodes>
          </o:OLEObject>
        </w:object>
      </w:r>
    </w:p>
    <w:p w14:paraId="423E1807" w14:textId="5374EA0E" w:rsidR="00C37CD2" w:rsidRDefault="00C37CD2" w:rsidP="00307E07">
      <w:pPr>
        <w:pStyle w:val="Heading3"/>
      </w:pPr>
      <w:r>
        <w:t>Attachments for Signature</w:t>
      </w:r>
    </w:p>
    <w:p w14:paraId="4743FE37" w14:textId="77777777" w:rsidR="0026212B" w:rsidRDefault="0026212B" w:rsidP="0026212B"/>
    <w:p w14:paraId="3E9307EB" w14:textId="77777777" w:rsidR="0026212B" w:rsidRPr="00B66FFF" w:rsidRDefault="0026212B" w:rsidP="0026212B">
      <w:pPr>
        <w:pStyle w:val="Heading4"/>
      </w:pPr>
      <w:r w:rsidRPr="00B66FFF">
        <w:lastRenderedPageBreak/>
        <w:t>Vendor Information Response</w:t>
      </w:r>
    </w:p>
    <w:p w14:paraId="29A396D1" w14:textId="77777777" w:rsidR="0026212B" w:rsidRPr="00B66FFF" w:rsidRDefault="0026212B" w:rsidP="0026212B">
      <w:pPr>
        <w:pStyle w:val="Heading4"/>
      </w:pPr>
      <w:r w:rsidRPr="00B66FFF">
        <w:t>Vendor Certifications</w:t>
      </w:r>
    </w:p>
    <w:p w14:paraId="03DD9E9B" w14:textId="77777777" w:rsidR="0026212B" w:rsidRPr="00E42AE4" w:rsidRDefault="0026212B" w:rsidP="0026212B">
      <w:pPr>
        <w:pStyle w:val="Heading4"/>
      </w:pPr>
      <w:r w:rsidRPr="00E42AE4">
        <w:t>Certification Regarding Lobbying</w:t>
      </w:r>
    </w:p>
    <w:p w14:paraId="681A4924" w14:textId="77777777" w:rsidR="0026212B" w:rsidRPr="00B66FFF" w:rsidRDefault="0026212B" w:rsidP="0026212B">
      <w:pPr>
        <w:pStyle w:val="Heading4"/>
      </w:pPr>
      <w:r w:rsidRPr="00B66FFF">
        <w:t>Confidentiality and Certification of Indemnification</w:t>
      </w:r>
    </w:p>
    <w:p w14:paraId="4CC7DB10" w14:textId="5C21E735" w:rsidR="00607BBA" w:rsidRPr="00607BBA" w:rsidRDefault="0026212B" w:rsidP="00BC6C13">
      <w:pPr>
        <w:ind w:left="720"/>
      </w:pPr>
      <w:r>
        <w:object w:dxaOrig="1538" w:dyaOrig="993" w14:anchorId="1BAFD6B0">
          <v:shape id="_x0000_i1070" type="#_x0000_t75" style="width:76.75pt;height:49.6pt" o:ole="">
            <v:imagedata r:id="rId21" o:title=""/>
          </v:shape>
          <o:OLEObject Type="Embed" ProgID="Acrobat.Document.2017" ShapeID="_x0000_i1070" DrawAspect="Icon" ObjectID="_1717580666" r:id="rId22"/>
        </w:object>
      </w:r>
    </w:p>
    <w:p w14:paraId="242EAC50" w14:textId="77777777" w:rsidR="00104A2B" w:rsidRPr="00B66FFF" w:rsidRDefault="00104A2B" w:rsidP="00104A2B"/>
    <w:p w14:paraId="5169DFC0" w14:textId="7AB22554" w:rsidR="000A5780" w:rsidRPr="00111CB9" w:rsidRDefault="000A5780" w:rsidP="00A33A03">
      <w:pPr>
        <w:pStyle w:val="Heading1"/>
        <w:rPr>
          <w:bCs w:val="0"/>
        </w:rPr>
      </w:pPr>
      <w:bookmarkStart w:id="23" w:name="_Toc106965214"/>
      <w:r w:rsidRPr="00111CB9">
        <w:t>TIMELINE</w:t>
      </w:r>
      <w:bookmarkEnd w:id="12"/>
      <w:bookmarkEnd w:id="13"/>
      <w:bookmarkEnd w:id="14"/>
      <w:bookmarkEnd w:id="15"/>
      <w:bookmarkEnd w:id="16"/>
      <w:bookmarkEnd w:id="17"/>
      <w:bookmarkEnd w:id="18"/>
      <w:bookmarkEnd w:id="23"/>
    </w:p>
    <w:p w14:paraId="65B9ADE7" w14:textId="77777777" w:rsidR="000A5780" w:rsidRPr="00D45E16" w:rsidRDefault="000A5780" w:rsidP="000A5780"/>
    <w:p w14:paraId="4FDFE56C" w14:textId="18CAE0D1" w:rsidR="00B05314" w:rsidRPr="00B05314" w:rsidRDefault="001658B9" w:rsidP="00B05314">
      <w:pPr>
        <w:pStyle w:val="Heading2"/>
      </w:pPr>
      <w:r>
        <w:t xml:space="preserve">QUESTIONS. </w:t>
      </w:r>
      <w:r w:rsidR="00B05314" w:rsidRPr="00B05314">
        <w:t xml:space="preserve">All questions regarding this </w:t>
      </w:r>
      <w:r w:rsidR="00D12E1A">
        <w:t>solicitation</w:t>
      </w:r>
      <w:r w:rsidR="00B05314" w:rsidRPr="00B05314">
        <w:t xml:space="preserve"> shall be submitted using the Bid Q&amp;A feature in NevadaEPro</w:t>
      </w:r>
      <w:r w:rsidR="00B05314">
        <w:t>.</w:t>
      </w:r>
    </w:p>
    <w:p w14:paraId="2257B65E" w14:textId="77777777" w:rsidR="00B05314" w:rsidRPr="00B05314" w:rsidRDefault="00B05314" w:rsidP="00B05314"/>
    <w:p w14:paraId="1F515900" w14:textId="600E4A68" w:rsidR="000A5780" w:rsidRPr="00E07DDD" w:rsidRDefault="00051D94" w:rsidP="00B05314">
      <w:pPr>
        <w:pStyle w:val="Heading2"/>
        <w:rPr>
          <w:b/>
        </w:rPr>
      </w:pPr>
      <w:r>
        <w:t xml:space="preserve">TIMELINE. </w:t>
      </w:r>
      <w:r w:rsidR="000A5780" w:rsidRPr="00E07DDD">
        <w:t>The following represents the proposed timeline for this project.</w:t>
      </w:r>
    </w:p>
    <w:p w14:paraId="0ED025ED" w14:textId="77777777" w:rsidR="000A5780" w:rsidRPr="00111CB9" w:rsidRDefault="000A5780" w:rsidP="000A5780"/>
    <w:p w14:paraId="624BAF2A" w14:textId="77777777" w:rsidR="000A5780" w:rsidRPr="00111CB9" w:rsidRDefault="000A5780" w:rsidP="00917638">
      <w:pPr>
        <w:pStyle w:val="Heading3"/>
        <w:rPr>
          <w:b/>
        </w:rPr>
      </w:pPr>
      <w:r w:rsidRPr="00111CB9">
        <w:t>All times stated are Pacific Time (PT).</w:t>
      </w:r>
    </w:p>
    <w:p w14:paraId="0C8BD5B2" w14:textId="77777777" w:rsidR="000A5780" w:rsidRPr="00111CB9" w:rsidRDefault="000A5780" w:rsidP="00917638">
      <w:pPr>
        <w:pStyle w:val="Heading3"/>
        <w:rPr>
          <w:b/>
        </w:rPr>
      </w:pPr>
      <w:r w:rsidRPr="00111CB9">
        <w:t>These dates represent a tentative schedule of events.</w:t>
      </w:r>
    </w:p>
    <w:p w14:paraId="6B91D5AB" w14:textId="77777777" w:rsidR="000A5780" w:rsidRDefault="000A5780" w:rsidP="00917638">
      <w:pPr>
        <w:pStyle w:val="Heading3"/>
      </w:pPr>
      <w:r w:rsidRPr="00111CB9">
        <w:t>The State reserves the right to modify these dates at any time.</w:t>
      </w:r>
    </w:p>
    <w:p w14:paraId="54BEF050" w14:textId="77777777" w:rsidR="000A5780" w:rsidRDefault="000A5780" w:rsidP="000A5780"/>
    <w:p w14:paraId="3C161C2F" w14:textId="77777777" w:rsidR="000A5780" w:rsidRPr="009B21A9" w:rsidRDefault="000A5780" w:rsidP="009B21A9">
      <w:pPr>
        <w:pStyle w:val="Heading4"/>
      </w:pPr>
      <w:r w:rsidRPr="009B21A9">
        <w:t>Deadline for Questions</w:t>
      </w:r>
      <w:r w:rsidRPr="009B21A9">
        <w:tab/>
        <w:t xml:space="preserve">No later than 5:00 pm on </w:t>
      </w:r>
      <w:r w:rsidRPr="009B21A9">
        <w:rPr>
          <w:highlight w:val="yellow"/>
        </w:rPr>
        <w:t>**/**/****</w:t>
      </w:r>
    </w:p>
    <w:p w14:paraId="3743F8DD" w14:textId="77777777" w:rsidR="000A5780" w:rsidRPr="009B21A9" w:rsidRDefault="000A5780" w:rsidP="009B21A9">
      <w:pPr>
        <w:pStyle w:val="Heading4"/>
      </w:pPr>
      <w:r w:rsidRPr="009B21A9">
        <w:t>Answers Posted</w:t>
      </w:r>
      <w:r w:rsidRPr="009B21A9">
        <w:tab/>
        <w:t xml:space="preserve">On or about </w:t>
      </w:r>
      <w:r w:rsidRPr="009B21A9">
        <w:rPr>
          <w:highlight w:val="yellow"/>
        </w:rPr>
        <w:t>**/**/****</w:t>
      </w:r>
    </w:p>
    <w:p w14:paraId="45AEFC31" w14:textId="77777777" w:rsidR="000A5780" w:rsidRPr="009B21A9" w:rsidRDefault="000A5780" w:rsidP="009B21A9">
      <w:pPr>
        <w:pStyle w:val="Heading4"/>
      </w:pPr>
      <w:r w:rsidRPr="009B21A9">
        <w:t>Deadline for References</w:t>
      </w:r>
      <w:r w:rsidRPr="009B21A9">
        <w:tab/>
        <w:t xml:space="preserve">No later than 5:00 pm on </w:t>
      </w:r>
      <w:r w:rsidRPr="009B21A9">
        <w:rPr>
          <w:highlight w:val="yellow"/>
        </w:rPr>
        <w:t>**/**/****</w:t>
      </w:r>
    </w:p>
    <w:p w14:paraId="650DCFB2" w14:textId="77777777" w:rsidR="000A5780" w:rsidRPr="009B21A9" w:rsidRDefault="000A5780" w:rsidP="009B21A9">
      <w:pPr>
        <w:pStyle w:val="Heading4"/>
      </w:pPr>
      <w:r w:rsidRPr="009B21A9">
        <w:t>Deadline Proposal Submission and Opening</w:t>
      </w:r>
      <w:r w:rsidRPr="009B21A9">
        <w:tab/>
        <w:t xml:space="preserve">No later than 2:00 pm on </w:t>
      </w:r>
      <w:r w:rsidRPr="009B21A9">
        <w:rPr>
          <w:highlight w:val="yellow"/>
        </w:rPr>
        <w:t>**/**/****</w:t>
      </w:r>
    </w:p>
    <w:p w14:paraId="5DE5CF15" w14:textId="77777777" w:rsidR="000A5780" w:rsidRPr="009B21A9" w:rsidRDefault="000A5780" w:rsidP="009B21A9">
      <w:pPr>
        <w:pStyle w:val="Heading4"/>
      </w:pPr>
      <w:r w:rsidRPr="009B21A9">
        <w:t>Evaluation Period (estimated)</w:t>
      </w:r>
      <w:r w:rsidRPr="009B21A9">
        <w:tab/>
      </w:r>
      <w:r w:rsidRPr="009B21A9">
        <w:rPr>
          <w:highlight w:val="yellow"/>
        </w:rPr>
        <w:t>**/**/****</w:t>
      </w:r>
      <w:r w:rsidRPr="009B21A9">
        <w:t xml:space="preserve"> - </w:t>
      </w:r>
      <w:r w:rsidRPr="009B21A9">
        <w:rPr>
          <w:highlight w:val="yellow"/>
        </w:rPr>
        <w:t>**/**/****</w:t>
      </w:r>
    </w:p>
    <w:p w14:paraId="5446364A" w14:textId="77777777" w:rsidR="000A5780" w:rsidRPr="009B21A9" w:rsidRDefault="000A5780" w:rsidP="009B21A9">
      <w:pPr>
        <w:pStyle w:val="Heading4"/>
      </w:pPr>
      <w:r w:rsidRPr="009B21A9">
        <w:t>Vendor Presentations (if applicable) (estimated)</w:t>
      </w:r>
      <w:r w:rsidRPr="009B21A9">
        <w:tab/>
      </w:r>
      <w:r w:rsidRPr="009B21A9">
        <w:rPr>
          <w:highlight w:val="yellow"/>
        </w:rPr>
        <w:t>**/**/****</w:t>
      </w:r>
      <w:r w:rsidRPr="009B21A9">
        <w:t xml:space="preserve"> - </w:t>
      </w:r>
      <w:r w:rsidRPr="009B21A9">
        <w:rPr>
          <w:highlight w:val="yellow"/>
        </w:rPr>
        <w:t>**/**/****</w:t>
      </w:r>
    </w:p>
    <w:p w14:paraId="249D90AC" w14:textId="77777777" w:rsidR="000A5780" w:rsidRPr="009B21A9" w:rsidRDefault="000A5780" w:rsidP="009B21A9">
      <w:pPr>
        <w:pStyle w:val="Heading4"/>
      </w:pPr>
      <w:r w:rsidRPr="009B21A9">
        <w:t>Selection of a Vendor (estimated)</w:t>
      </w:r>
      <w:r w:rsidRPr="009B21A9">
        <w:tab/>
        <w:t xml:space="preserve">On or about </w:t>
      </w:r>
      <w:r w:rsidRPr="009B21A9">
        <w:rPr>
          <w:highlight w:val="yellow"/>
        </w:rPr>
        <w:t>**/**/****</w:t>
      </w:r>
    </w:p>
    <w:p w14:paraId="4BC3DD84" w14:textId="77777777" w:rsidR="000A5780" w:rsidRPr="009B21A9" w:rsidRDefault="000A5780" w:rsidP="009B21A9">
      <w:pPr>
        <w:pStyle w:val="Heading4"/>
      </w:pPr>
      <w:r w:rsidRPr="009B21A9">
        <w:t>BOE Approval (estimated)</w:t>
      </w:r>
      <w:r w:rsidRPr="009B21A9">
        <w:tab/>
      </w:r>
      <w:r w:rsidRPr="009B21A9">
        <w:rPr>
          <w:highlight w:val="yellow"/>
        </w:rPr>
        <w:t>**/**/****</w:t>
      </w:r>
    </w:p>
    <w:p w14:paraId="3415F249" w14:textId="77777777" w:rsidR="000A5780" w:rsidRPr="009B21A9" w:rsidRDefault="000A5780" w:rsidP="009B21A9">
      <w:pPr>
        <w:pStyle w:val="Heading4"/>
      </w:pPr>
      <w:r w:rsidRPr="009B21A9">
        <w:t>Contract start date (estimated)</w:t>
      </w:r>
      <w:r w:rsidRPr="009B21A9">
        <w:tab/>
      </w:r>
      <w:r w:rsidRPr="009B21A9">
        <w:rPr>
          <w:highlight w:val="yellow"/>
        </w:rPr>
        <w:t>**/**/****</w:t>
      </w:r>
    </w:p>
    <w:p w14:paraId="48FCB27C" w14:textId="77777777" w:rsidR="000A5780" w:rsidRDefault="000A5780" w:rsidP="000A5780"/>
    <w:p w14:paraId="089DDCDB" w14:textId="3D996A4D" w:rsidR="00104A2B" w:rsidRPr="0017635B" w:rsidRDefault="00104A2B" w:rsidP="00A33A03">
      <w:pPr>
        <w:pStyle w:val="Heading1"/>
      </w:pPr>
      <w:bookmarkStart w:id="24" w:name="_Toc70363821"/>
      <w:bookmarkStart w:id="25" w:name="_Toc70367356"/>
      <w:bookmarkStart w:id="26" w:name="_Toc106965215"/>
      <w:r w:rsidRPr="0017635B">
        <w:t>EVALUATION</w:t>
      </w:r>
      <w:bookmarkEnd w:id="24"/>
      <w:bookmarkEnd w:id="25"/>
      <w:bookmarkEnd w:id="26"/>
    </w:p>
    <w:p w14:paraId="2B2E6C3E" w14:textId="77777777" w:rsidR="00104A2B" w:rsidRPr="0017635B" w:rsidRDefault="00104A2B" w:rsidP="00104A2B"/>
    <w:p w14:paraId="39BB6BCD" w14:textId="5A1B5533" w:rsidR="00104A2B" w:rsidRPr="00E07DDD" w:rsidRDefault="00D12E1A" w:rsidP="00B05314">
      <w:pPr>
        <w:pStyle w:val="Heading2"/>
      </w:pPr>
      <w:r>
        <w:t>E</w:t>
      </w:r>
      <w:r w:rsidR="00104A2B" w:rsidRPr="00E07DDD">
        <w:t xml:space="preserve">valuation and scoring </w:t>
      </w:r>
      <w:r>
        <w:t>are</w:t>
      </w:r>
      <w:r w:rsidR="00104A2B" w:rsidRPr="00E07DDD">
        <w:t xml:space="preserve"> conducted in accordance with NRS 333.335 and NAC 333.160-333.165.</w:t>
      </w:r>
    </w:p>
    <w:p w14:paraId="66235E6E" w14:textId="77777777" w:rsidR="00104A2B" w:rsidRDefault="00104A2B" w:rsidP="00104A2B"/>
    <w:p w14:paraId="75EA7C52" w14:textId="347B7234" w:rsidR="00104A2B" w:rsidRDefault="00104A2B" w:rsidP="00917638">
      <w:pPr>
        <w:pStyle w:val="Heading3"/>
      </w:pPr>
      <w:r w:rsidRPr="0017635B">
        <w:t>Proposals shall be kept confidential until a contract is awarded.</w:t>
      </w:r>
    </w:p>
    <w:p w14:paraId="3FB0583D" w14:textId="59603217" w:rsidR="00104A2B" w:rsidRPr="0017635B" w:rsidRDefault="00104A2B" w:rsidP="00917638">
      <w:pPr>
        <w:pStyle w:val="Heading3"/>
      </w:pPr>
      <w:r>
        <w:t xml:space="preserve">In the event the </w:t>
      </w:r>
      <w:r w:rsidR="00D12E1A">
        <w:t>solicitation</w:t>
      </w:r>
      <w:r>
        <w:t xml:space="preserve"> is withdrawn prior to award, proposals remain confidential.</w:t>
      </w:r>
    </w:p>
    <w:p w14:paraId="6B35FF23" w14:textId="72D65A67" w:rsidR="00104A2B" w:rsidRDefault="00104A2B" w:rsidP="00917638">
      <w:pPr>
        <w:pStyle w:val="Heading3"/>
      </w:pPr>
      <w:r w:rsidRPr="0017635B">
        <w:t xml:space="preserve">The evaluation committee is an independent committee established to evaluate and score proposals submitted in response to the </w:t>
      </w:r>
      <w:r w:rsidR="00D12E1A">
        <w:t>solicitation</w:t>
      </w:r>
      <w:r w:rsidRPr="0017635B">
        <w:t>.</w:t>
      </w:r>
    </w:p>
    <w:p w14:paraId="1189DFE6" w14:textId="77777777" w:rsidR="00104A2B" w:rsidRPr="0017635B" w:rsidRDefault="00104A2B" w:rsidP="00917638">
      <w:pPr>
        <w:pStyle w:val="Heading3"/>
      </w:pPr>
      <w:r w:rsidRPr="0017635B">
        <w:t>Financial stability shall be scored on a pass/fail basis.</w:t>
      </w:r>
    </w:p>
    <w:p w14:paraId="715F2988" w14:textId="77777777" w:rsidR="00104A2B" w:rsidRDefault="00104A2B" w:rsidP="00917638">
      <w:pPr>
        <w:pStyle w:val="Heading3"/>
      </w:pPr>
      <w:r>
        <w:t>P</w:t>
      </w:r>
      <w:r w:rsidRPr="0017635B">
        <w:t xml:space="preserve">roposals shall be consistently evaluated and scored based upon the following </w:t>
      </w:r>
      <w:r>
        <w:t>factors and relative weights</w:t>
      </w:r>
      <w:r w:rsidRPr="0017635B">
        <w:t>.</w:t>
      </w:r>
    </w:p>
    <w:p w14:paraId="6AC94256" w14:textId="77777777" w:rsidR="00104A2B" w:rsidRDefault="00104A2B" w:rsidP="00104A2B"/>
    <w:p w14:paraId="4602C7DD" w14:textId="77777777" w:rsidR="00104A2B" w:rsidRPr="001324B9" w:rsidRDefault="00104A2B" w:rsidP="009B21A9">
      <w:pPr>
        <w:pStyle w:val="Heading4"/>
      </w:pPr>
      <w:r w:rsidRPr="001324B9">
        <w:rPr>
          <w:highlight w:val="yellow"/>
        </w:rPr>
        <w:t>Technical Factor #1</w:t>
      </w:r>
      <w:r w:rsidRPr="001324B9">
        <w:tab/>
      </w:r>
      <w:r w:rsidRPr="001324B9">
        <w:rPr>
          <w:highlight w:val="yellow"/>
        </w:rPr>
        <w:t>35</w:t>
      </w:r>
    </w:p>
    <w:p w14:paraId="73BA5567" w14:textId="77777777" w:rsidR="00104A2B" w:rsidRPr="001324B9" w:rsidRDefault="00104A2B" w:rsidP="009B21A9">
      <w:pPr>
        <w:pStyle w:val="Heading4"/>
      </w:pPr>
      <w:r w:rsidRPr="001324B9">
        <w:rPr>
          <w:highlight w:val="yellow"/>
        </w:rPr>
        <w:t>Technical Factor #2</w:t>
      </w:r>
      <w:r w:rsidRPr="001324B9">
        <w:tab/>
      </w:r>
      <w:r w:rsidRPr="001324B9">
        <w:rPr>
          <w:highlight w:val="yellow"/>
        </w:rPr>
        <w:t>30</w:t>
      </w:r>
    </w:p>
    <w:p w14:paraId="4E6B54BE" w14:textId="77777777" w:rsidR="00104A2B" w:rsidRPr="001324B9" w:rsidRDefault="00104A2B" w:rsidP="009B21A9">
      <w:pPr>
        <w:pStyle w:val="Heading4"/>
      </w:pPr>
      <w:r w:rsidRPr="001324B9">
        <w:rPr>
          <w:highlight w:val="yellow"/>
        </w:rPr>
        <w:t>Technical Factor #3</w:t>
      </w:r>
      <w:r w:rsidRPr="001324B9">
        <w:tab/>
      </w:r>
      <w:r w:rsidRPr="001324B9">
        <w:rPr>
          <w:highlight w:val="yellow"/>
        </w:rPr>
        <w:t>15</w:t>
      </w:r>
    </w:p>
    <w:p w14:paraId="069ECE79" w14:textId="77777777" w:rsidR="00104A2B" w:rsidRPr="001324B9" w:rsidRDefault="00104A2B" w:rsidP="009B21A9">
      <w:pPr>
        <w:pStyle w:val="Heading4"/>
      </w:pPr>
      <w:r w:rsidRPr="001324B9">
        <w:rPr>
          <w:highlight w:val="yellow"/>
        </w:rPr>
        <w:t>Technical Factor #4</w:t>
      </w:r>
      <w:r w:rsidRPr="001324B9">
        <w:tab/>
      </w:r>
      <w:r w:rsidRPr="001324B9">
        <w:rPr>
          <w:highlight w:val="yellow"/>
        </w:rPr>
        <w:t>15</w:t>
      </w:r>
    </w:p>
    <w:p w14:paraId="1563BC72" w14:textId="77777777" w:rsidR="00104A2B" w:rsidRPr="001324B9" w:rsidRDefault="00104A2B" w:rsidP="009B21A9">
      <w:pPr>
        <w:pStyle w:val="Heading4"/>
      </w:pPr>
      <w:r w:rsidRPr="001324B9">
        <w:rPr>
          <w:highlight w:val="yellow"/>
        </w:rPr>
        <w:t>Technical Factor #5</w:t>
      </w:r>
      <w:r w:rsidRPr="001324B9">
        <w:tab/>
      </w:r>
      <w:r w:rsidRPr="001324B9">
        <w:rPr>
          <w:highlight w:val="yellow"/>
        </w:rPr>
        <w:t>5</w:t>
      </w:r>
    </w:p>
    <w:p w14:paraId="2E4115A4" w14:textId="77777777" w:rsidR="00104A2B" w:rsidRPr="001324B9" w:rsidRDefault="00104A2B" w:rsidP="009B21A9">
      <w:pPr>
        <w:pStyle w:val="Heading4"/>
      </w:pPr>
      <w:r w:rsidRPr="001324B9">
        <w:rPr>
          <w:highlight w:val="yellow"/>
        </w:rPr>
        <w:t>Cost Factor</w:t>
      </w:r>
      <w:r w:rsidRPr="001324B9">
        <w:tab/>
      </w:r>
      <w:r w:rsidRPr="001324B9">
        <w:rPr>
          <w:highlight w:val="yellow"/>
        </w:rPr>
        <w:t>50</w:t>
      </w:r>
    </w:p>
    <w:p w14:paraId="11E7FF36" w14:textId="77777777" w:rsidR="00104A2B" w:rsidRPr="001324B9" w:rsidRDefault="00104A2B" w:rsidP="009B21A9">
      <w:pPr>
        <w:pStyle w:val="Heading4"/>
      </w:pPr>
      <w:r w:rsidRPr="001324B9">
        <w:rPr>
          <w:highlight w:val="yellow"/>
        </w:rPr>
        <w:t>Presentation Factor #1 (if applicable)</w:t>
      </w:r>
      <w:r w:rsidRPr="001324B9">
        <w:tab/>
      </w:r>
      <w:r w:rsidRPr="001324B9">
        <w:rPr>
          <w:highlight w:val="yellow"/>
        </w:rPr>
        <w:t>35</w:t>
      </w:r>
    </w:p>
    <w:p w14:paraId="0C366ACD" w14:textId="77777777" w:rsidR="00104A2B" w:rsidRPr="001324B9" w:rsidRDefault="00104A2B" w:rsidP="009B21A9">
      <w:pPr>
        <w:pStyle w:val="Heading4"/>
      </w:pPr>
      <w:r w:rsidRPr="001324B9">
        <w:rPr>
          <w:highlight w:val="yellow"/>
        </w:rPr>
        <w:t>Presentation Factor #2 (if applicable)</w:t>
      </w:r>
      <w:r w:rsidRPr="001324B9">
        <w:tab/>
      </w:r>
      <w:r w:rsidRPr="001324B9">
        <w:rPr>
          <w:highlight w:val="yellow"/>
        </w:rPr>
        <w:t>15</w:t>
      </w:r>
    </w:p>
    <w:p w14:paraId="1EABE615" w14:textId="77777777" w:rsidR="00104A2B" w:rsidRDefault="00104A2B" w:rsidP="00104A2B"/>
    <w:p w14:paraId="43A68287" w14:textId="77777777" w:rsidR="00104A2B" w:rsidRDefault="00104A2B" w:rsidP="00917638">
      <w:pPr>
        <w:pStyle w:val="Heading3"/>
      </w:pPr>
      <w:r>
        <w:t>Cost proposals will be evaluated based on the following formula.</w:t>
      </w:r>
    </w:p>
    <w:p w14:paraId="65EA5925" w14:textId="77777777" w:rsidR="00104A2B" w:rsidRDefault="00104A2B" w:rsidP="00104A2B"/>
    <w:p w14:paraId="6A6AD40E" w14:textId="7E842C06" w:rsidR="00104A2B" w:rsidRPr="00E07DDD" w:rsidRDefault="00294C68" w:rsidP="00FF3AA1">
      <w:pPr>
        <w:pStyle w:val="Heading4"/>
      </w:pPr>
      <w:r>
        <w:t xml:space="preserve">Cost Factor Weight x </w:t>
      </w:r>
      <w:r w:rsidR="00104A2B" w:rsidRPr="00E07DDD">
        <w:t>(Lowest Cost Submitted by a Vendor / Proposer Total Cost) = Cost Score</w:t>
      </w:r>
    </w:p>
    <w:p w14:paraId="1F560158" w14:textId="77777777" w:rsidR="00104A2B" w:rsidRDefault="00104A2B" w:rsidP="00104A2B"/>
    <w:p w14:paraId="417E41CB" w14:textId="77777777" w:rsidR="00104A2B" w:rsidRPr="00F64FE8" w:rsidRDefault="00104A2B" w:rsidP="00917638">
      <w:pPr>
        <w:pStyle w:val="Heading3"/>
      </w:pPr>
      <w:r w:rsidRPr="00F64FE8">
        <w:t>Presentations</w:t>
      </w:r>
    </w:p>
    <w:p w14:paraId="23AEE4C3" w14:textId="77777777" w:rsidR="00104A2B" w:rsidRPr="00F64FE8" w:rsidRDefault="00104A2B" w:rsidP="00104A2B"/>
    <w:p w14:paraId="078AC26B" w14:textId="4C737F2C" w:rsidR="00104A2B" w:rsidRPr="00F64FE8" w:rsidRDefault="00104A2B" w:rsidP="00104A2B">
      <w:pPr>
        <w:pStyle w:val="Heading4"/>
      </w:pPr>
      <w:r w:rsidRPr="00F64FE8">
        <w:t>Following evaluation and scoring specified above, the State may require vendors to make a presentation of their proposal to the evaluation committee or other State staff, as applicable.</w:t>
      </w:r>
    </w:p>
    <w:p w14:paraId="71513179" w14:textId="136E3BC8" w:rsidR="00104A2B" w:rsidRPr="00F64FE8" w:rsidRDefault="00104A2B" w:rsidP="00104A2B">
      <w:pPr>
        <w:pStyle w:val="Heading4"/>
      </w:pPr>
      <w:r w:rsidRPr="00F64FE8">
        <w:t xml:space="preserve">The State, at its option, may limit participation in vendor presentations to vendors above a natural break in relative scores from technical and cost </w:t>
      </w:r>
      <w:r>
        <w:t>scores</w:t>
      </w:r>
      <w:r w:rsidRPr="00F64FE8">
        <w:t>.</w:t>
      </w:r>
    </w:p>
    <w:p w14:paraId="52E3EE69" w14:textId="76C2E6C4" w:rsidR="00104A2B" w:rsidRPr="00F64FE8" w:rsidRDefault="00104A2B" w:rsidP="00104A2B">
      <w:pPr>
        <w:pStyle w:val="Heading4"/>
      </w:pPr>
      <w:r w:rsidRPr="00F64FE8">
        <w:t xml:space="preserve">Following presentations, the combined technical, cost, and presentation scores will become the final score for </w:t>
      </w:r>
      <w:r w:rsidRPr="00F64FE8">
        <w:lastRenderedPageBreak/>
        <w:t>a proposal.</w:t>
      </w:r>
    </w:p>
    <w:p w14:paraId="0D3E0AF0" w14:textId="77777777" w:rsidR="00104A2B" w:rsidRPr="00F64FE8" w:rsidRDefault="00104A2B" w:rsidP="00104A2B">
      <w:pPr>
        <w:pStyle w:val="Heading4"/>
      </w:pPr>
      <w:r w:rsidRPr="00F64FE8">
        <w:t>The State reserves the right to add additional criteria or presentations.</w:t>
      </w:r>
    </w:p>
    <w:p w14:paraId="20365608" w14:textId="77777777" w:rsidR="00104A2B" w:rsidRPr="00F64FE8" w:rsidRDefault="00104A2B" w:rsidP="00104A2B">
      <w:pPr>
        <w:pStyle w:val="Heading4"/>
      </w:pPr>
      <w:r w:rsidRPr="00F64FE8">
        <w:t>The State reserves the right to forego vendor presentations and select vendor(s) based on the written proposals submitted.</w:t>
      </w:r>
    </w:p>
    <w:p w14:paraId="5F8F3743" w14:textId="77777777" w:rsidR="00104A2B" w:rsidRPr="0017635B" w:rsidRDefault="00104A2B" w:rsidP="00104A2B"/>
    <w:p w14:paraId="1E11A633" w14:textId="36E57403" w:rsidR="009F518D" w:rsidRDefault="00B37D22" w:rsidP="00B37D22">
      <w:pPr>
        <w:pStyle w:val="Heading2"/>
        <w:ind w:right="54"/>
      </w:pPr>
      <w:r>
        <w:t>NEVADA-BASED BUSINESS PREFERENCE</w:t>
      </w:r>
    </w:p>
    <w:p w14:paraId="3DC8F7BF" w14:textId="77777777" w:rsidR="009F518D" w:rsidRDefault="009F518D" w:rsidP="009F518D"/>
    <w:p w14:paraId="2848F95F" w14:textId="02C43F9C" w:rsidR="00B37D22" w:rsidRPr="008F32F2" w:rsidRDefault="00B37D22" w:rsidP="009F518D">
      <w:pPr>
        <w:pStyle w:val="Heading3"/>
      </w:pPr>
      <w:r w:rsidRPr="00E07DDD">
        <w:t xml:space="preserve">The State awards a five percent (5%) preference to Nevada-based businesses pursuant to NRS </w:t>
      </w:r>
      <w:r>
        <w:t xml:space="preserve">333.3351 to </w:t>
      </w:r>
      <w:r w:rsidRPr="00E07DDD">
        <w:t>333.335</w:t>
      </w:r>
      <w:r>
        <w:t>6, inclusive</w:t>
      </w:r>
      <w:r w:rsidRPr="00E07DDD">
        <w:t>.</w:t>
      </w:r>
    </w:p>
    <w:p w14:paraId="1293728D" w14:textId="77777777" w:rsidR="00B37D22" w:rsidRDefault="00B37D22" w:rsidP="00B37D22">
      <w:pPr>
        <w:pStyle w:val="Heading3"/>
        <w:ind w:right="54"/>
      </w:pPr>
      <w:r>
        <w:t>Nevada-based business is defined in NRS 333.3352(1).</w:t>
      </w:r>
    </w:p>
    <w:p w14:paraId="3D9E582D" w14:textId="77777777" w:rsidR="00B37D22" w:rsidRDefault="00B37D22" w:rsidP="00B37D22">
      <w:pPr>
        <w:pStyle w:val="Heading3"/>
        <w:ind w:right="54"/>
      </w:pPr>
      <w:r>
        <w:t>The term ‘principal place of business’ has the meaning outlined by the United States Supreme Court in Hertz Corp v. Friend, 559 U.S. 77 (2010), typically meaning a business’s corporate headquarters.</w:t>
      </w:r>
    </w:p>
    <w:p w14:paraId="7EA97EBA" w14:textId="77777777" w:rsidR="00B37D22" w:rsidRDefault="00B37D22" w:rsidP="00B37D22">
      <w:pPr>
        <w:pStyle w:val="Heading3"/>
        <w:ind w:right="54"/>
      </w:pPr>
      <w:r>
        <w:t>To claim this preference a vendor must indicate it on their vendor account and submitted Quote in NevadaEPro.</w:t>
      </w:r>
    </w:p>
    <w:p w14:paraId="476F913E" w14:textId="77777777" w:rsidR="00B37D22" w:rsidRDefault="00B37D22" w:rsidP="00B37D22">
      <w:pPr>
        <w:pStyle w:val="Heading3"/>
        <w:ind w:right="54"/>
      </w:pPr>
      <w:r>
        <w:t>This preference cannot be combined with any other preference, granted for the award of a contract using federal funds, or granted for the award of a contract procured on a multi-state basis.</w:t>
      </w:r>
    </w:p>
    <w:p w14:paraId="1E23D21D" w14:textId="77777777" w:rsidR="00B37D22" w:rsidRDefault="00B37D22" w:rsidP="00B37D22">
      <w:pPr>
        <w:ind w:right="54"/>
      </w:pPr>
    </w:p>
    <w:p w14:paraId="2656B943" w14:textId="2FA70E89" w:rsidR="009F518D" w:rsidRDefault="00B37D22" w:rsidP="00B37D22">
      <w:pPr>
        <w:pStyle w:val="Heading2"/>
        <w:ind w:right="54"/>
      </w:pPr>
      <w:bookmarkStart w:id="27" w:name="_Hlk83658218"/>
      <w:r>
        <w:t>INVERSE PREFERENCE</w:t>
      </w:r>
    </w:p>
    <w:p w14:paraId="3E82814C" w14:textId="77777777" w:rsidR="009F518D" w:rsidRDefault="009F518D" w:rsidP="009F518D"/>
    <w:p w14:paraId="5F406D2A" w14:textId="3FCD354C" w:rsidR="00B37D22" w:rsidRDefault="00B37D22" w:rsidP="009F518D">
      <w:pPr>
        <w:pStyle w:val="Heading3"/>
      </w:pPr>
      <w:r>
        <w:t>The State applies an inverse preference to vendors that have a princip</w:t>
      </w:r>
      <w:r w:rsidR="003A4F47">
        <w:t>a</w:t>
      </w:r>
      <w:r>
        <w:t>l place of business in a state other than Nevada and that state applies an in-state preference not afforded to Nevada based vendors, pursuant to AB28 passed in the 81</w:t>
      </w:r>
      <w:r w:rsidRPr="00386AB8">
        <w:rPr>
          <w:vertAlign w:val="superscript"/>
        </w:rPr>
        <w:t>st</w:t>
      </w:r>
      <w:r>
        <w:t xml:space="preserve"> session of the Nevada Legislature.</w:t>
      </w:r>
    </w:p>
    <w:p w14:paraId="75131C71" w14:textId="77777777" w:rsidR="00B37D22" w:rsidRDefault="00B37D22" w:rsidP="00B37D22">
      <w:pPr>
        <w:pStyle w:val="Heading3"/>
        <w:ind w:right="54"/>
      </w:pPr>
      <w:r>
        <w:t>The amount of the inverse preference is correlated to the amount of preference applied in the other state.</w:t>
      </w:r>
    </w:p>
    <w:p w14:paraId="7937104F" w14:textId="77777777" w:rsidR="00B37D22" w:rsidRDefault="00B37D22" w:rsidP="00B37D22">
      <w:pPr>
        <w:pStyle w:val="Heading3"/>
        <w:ind w:right="54"/>
      </w:pPr>
      <w:r>
        <w:t>Vendors who meet this criterion must indicated it on their submitted Quote in NevadaEPro.</w:t>
      </w:r>
    </w:p>
    <w:p w14:paraId="5079B13E" w14:textId="77777777" w:rsidR="00B37D22" w:rsidRDefault="00B37D22" w:rsidP="00B37D22">
      <w:pPr>
        <w:pStyle w:val="Heading3"/>
        <w:ind w:right="54"/>
      </w:pPr>
      <w:r>
        <w:t>This preference cannot be combined with any other preference, granted for the award of a contract using federal funds, or granted for the award of a contract procured on a multi-state basis.</w:t>
      </w:r>
    </w:p>
    <w:bookmarkEnd w:id="27"/>
    <w:p w14:paraId="2356A012" w14:textId="77777777" w:rsidR="00104A2B" w:rsidRPr="00111CB9" w:rsidRDefault="00104A2B" w:rsidP="00104A2B"/>
    <w:p w14:paraId="2BD66B70" w14:textId="4105F5A4" w:rsidR="00C0347B" w:rsidRPr="00B66FFF" w:rsidRDefault="00C0347B" w:rsidP="00A33A03">
      <w:pPr>
        <w:pStyle w:val="Heading1"/>
      </w:pPr>
      <w:bookmarkStart w:id="28" w:name="_Toc106965216"/>
      <w:r w:rsidRPr="00B66FFF">
        <w:t xml:space="preserve">MANDATORY </w:t>
      </w:r>
      <w:r w:rsidR="00CF52F6" w:rsidRPr="00B66FFF">
        <w:t>MINIMUM REQUIREMENTS</w:t>
      </w:r>
      <w:bookmarkEnd w:id="19"/>
      <w:bookmarkEnd w:id="20"/>
      <w:bookmarkEnd w:id="28"/>
    </w:p>
    <w:p w14:paraId="5F50D9BF" w14:textId="3BBE67A1" w:rsidR="00C0347B" w:rsidRPr="00B66FFF" w:rsidRDefault="00C0347B" w:rsidP="00C371BD"/>
    <w:p w14:paraId="129A4CE7" w14:textId="704CB7E5" w:rsidR="00C0347B" w:rsidRPr="00E07DDD" w:rsidRDefault="007133E8" w:rsidP="00B05314">
      <w:pPr>
        <w:pStyle w:val="Heading2"/>
      </w:pPr>
      <w:r w:rsidRPr="00E07DDD">
        <w:t>Pursuant to NRS 333.3</w:t>
      </w:r>
      <w:r w:rsidR="00E91F29">
        <w:t>1</w:t>
      </w:r>
      <w:r w:rsidRPr="00E07DDD">
        <w:t xml:space="preserve">1 a contact cannot be awarded to a </w:t>
      </w:r>
      <w:r w:rsidR="009033CE" w:rsidRPr="00E07DDD">
        <w:t>proposal that</w:t>
      </w:r>
      <w:r w:rsidRPr="00E07DDD">
        <w:t xml:space="preserve"> does not comply with the requirements listed in this section.</w:t>
      </w:r>
      <w:r w:rsidR="001658B9">
        <w:t xml:space="preserve"> Proposal shall include confirmation of compliance with all mandatory minimum requirements.</w:t>
      </w:r>
    </w:p>
    <w:p w14:paraId="5F4D5F5F" w14:textId="77777777" w:rsidR="00C25667" w:rsidRPr="00B66FFF" w:rsidRDefault="00C25667" w:rsidP="00C371BD"/>
    <w:p w14:paraId="477DBECA" w14:textId="2D12AA1B" w:rsidR="00323303" w:rsidRDefault="006245FC" w:rsidP="00323303">
      <w:pPr>
        <w:pStyle w:val="Heading2"/>
      </w:pPr>
      <w:r>
        <w:t xml:space="preserve">NEVADA LAW AND STATE INDEMNITY. </w:t>
      </w:r>
      <w:r w:rsidR="00323303">
        <w:t xml:space="preserve">Pursuant to </w:t>
      </w:r>
      <w:r w:rsidR="00C058D2">
        <w:t>NRS 333.339</w:t>
      </w:r>
      <w:r w:rsidR="00323303">
        <w:t>, any contract that is entered into may not: (1) Require the filing of any action or the arbitration of any dispute that arises from the contract to be instituted or heard in another state or nation; or (2) Require the State to indemnify another party against liability for damages.</w:t>
      </w:r>
    </w:p>
    <w:p w14:paraId="394C3FBB" w14:textId="464B9773" w:rsidR="00323303" w:rsidRDefault="00323303" w:rsidP="00323303"/>
    <w:p w14:paraId="5CFDEC92" w14:textId="415275CC" w:rsidR="00323303" w:rsidRDefault="006245FC" w:rsidP="00323303">
      <w:pPr>
        <w:pStyle w:val="Heading2"/>
      </w:pPr>
      <w:r>
        <w:t xml:space="preserve">NO BOYCOTT OF ISRAEL. </w:t>
      </w:r>
      <w:r w:rsidR="00323303" w:rsidRPr="00323303">
        <w:t xml:space="preserve">Pursuant to NRS 333.338, the State of Nevada cannot enter a contract with a company unless that company agrees for the duration of the contract not to engage in a boycott of Israel. By submitting a proposal or bid, vendor agrees that if it is awarded a </w:t>
      </w:r>
      <w:r w:rsidR="009E1A18" w:rsidRPr="00323303">
        <w:t>contract,</w:t>
      </w:r>
      <w:r w:rsidR="00323303" w:rsidRPr="00323303">
        <w:t xml:space="preserve"> it will not engage in a boycott of Israel as defined in NRS 333.338(3)(a).</w:t>
      </w:r>
    </w:p>
    <w:p w14:paraId="2CE2C8D6" w14:textId="77777777" w:rsidR="00323303" w:rsidRDefault="00323303" w:rsidP="00323303"/>
    <w:p w14:paraId="29BFD471" w14:textId="59B76FB7" w:rsidR="00C25667" w:rsidRPr="00E07DDD" w:rsidRDefault="006245FC" w:rsidP="00B05314">
      <w:pPr>
        <w:pStyle w:val="Heading2"/>
      </w:pPr>
      <w:r>
        <w:t xml:space="preserve">INDEMNIFICATION. </w:t>
      </w:r>
      <w:r w:rsidR="001658B9">
        <w:t>R</w:t>
      </w:r>
      <w:r w:rsidR="00C25667" w:rsidRPr="00E07DDD">
        <w:t>equired contract terms on Indemnification: "</w:t>
      </w:r>
      <w:r w:rsidR="00323303">
        <w:t xml:space="preserve">To the fullest extent permitted by law, Contractor shall indemnify, hold harmless and defend, not excluding the State’s right to participate, the State from and against all liability, claims, actions, damages, losses, and expenses, including, without limitation, reasonable attorneys’ fees and costs, arising out of any breach of the obligations of Contractor under this contract, or any alleged negligent or willful acts or omissions of Contractor, its officers, employees and agents. </w:t>
      </w:r>
      <w:r w:rsidR="00323303" w:rsidRPr="00C77CF9">
        <w:t xml:space="preserve">Contractor’s obligation to indemnify the State shall apply in all cases except for claims arising solely from the State’s own negligence or willful </w:t>
      </w:r>
      <w:r w:rsidR="00323303" w:rsidRPr="00372C46">
        <w:t>misconduct</w:t>
      </w:r>
      <w:r w:rsidR="00323303" w:rsidRPr="00C77CF9">
        <w:t>.</w:t>
      </w:r>
      <w:r w:rsidR="00323303">
        <w:t xml:space="preserve"> </w:t>
      </w:r>
      <w:r w:rsidR="00323303" w:rsidRPr="00C77CF9">
        <w:t>Contractor waives any rights of subrogation against the State.</w:t>
      </w:r>
      <w:r w:rsidR="00323303">
        <w:t xml:space="preserve"> </w:t>
      </w:r>
      <w:r w:rsidR="00323303" w:rsidRPr="00C77CF9">
        <w:t>Contractor’s duty to defend begins when the State requests defense of any</w:t>
      </w:r>
      <w:r w:rsidR="00323303" w:rsidRPr="00C77CF9">
        <w:rPr>
          <w:b/>
        </w:rPr>
        <w:t xml:space="preserve"> </w:t>
      </w:r>
      <w:r w:rsidR="00323303" w:rsidRPr="00C77CF9">
        <w:t>claim arising from this Contract</w:t>
      </w:r>
      <w:r w:rsidR="00323303">
        <w:t>.</w:t>
      </w:r>
      <w:r w:rsidR="00C25667" w:rsidRPr="00E07DDD">
        <w:t>"</w:t>
      </w:r>
    </w:p>
    <w:p w14:paraId="2AB61754" w14:textId="26A9C80F" w:rsidR="00C25667" w:rsidRPr="00B66FFF" w:rsidRDefault="00C25667" w:rsidP="00C371BD"/>
    <w:p w14:paraId="5A6CB96B" w14:textId="24AFB297" w:rsidR="00C25667" w:rsidRPr="00E07DDD" w:rsidRDefault="006245FC" w:rsidP="00B05314">
      <w:pPr>
        <w:pStyle w:val="Heading2"/>
      </w:pPr>
      <w:r>
        <w:t xml:space="preserve">LIMITED LIABILITY. </w:t>
      </w:r>
      <w:r w:rsidR="001658B9">
        <w:t>R</w:t>
      </w:r>
      <w:r w:rsidR="001543A1" w:rsidRPr="00E07DDD">
        <w:t>equired contract terms on Limited Liability</w:t>
      </w:r>
      <w:r w:rsidR="00447B89" w:rsidRPr="00E07DDD">
        <w:t>:</w:t>
      </w:r>
      <w:r w:rsidR="001543A1" w:rsidRPr="00E07DDD">
        <w:t xml:space="preserve"> "</w:t>
      </w:r>
      <w:r w:rsidR="00323303" w:rsidRPr="000A10EC">
        <w:t>The State will not waive and intends to assert available NRS Chapter 41 liability limitations in all cases.</w:t>
      </w:r>
      <w:r w:rsidR="00323303">
        <w:t xml:space="preserve"> </w:t>
      </w:r>
      <w:r w:rsidR="00323303" w:rsidRPr="000A10EC">
        <w:t>Contract liability of both parties shall not be subject to punitive damages.</w:t>
      </w:r>
      <w:r w:rsidR="00323303">
        <w:t xml:space="preserve"> </w:t>
      </w:r>
      <w:r w:rsidR="00323303" w:rsidRPr="000A10EC">
        <w:t xml:space="preserve">Damages for any State breach shall never exceed the amount of funds appropriated for payment under this Contract, but not yet paid to Contractor, for the </w:t>
      </w:r>
      <w:r w:rsidR="00323303">
        <w:t>F</w:t>
      </w:r>
      <w:r w:rsidR="00323303" w:rsidRPr="000A10EC">
        <w:t xml:space="preserve">iscal </w:t>
      </w:r>
      <w:r w:rsidR="00323303">
        <w:t>Y</w:t>
      </w:r>
      <w:r w:rsidR="00323303" w:rsidRPr="000A10EC">
        <w:t>ear budget in existence at the time of the breach.</w:t>
      </w:r>
      <w:r w:rsidR="00323303">
        <w:t xml:space="preserve"> </w:t>
      </w:r>
      <w:r w:rsidR="00323303" w:rsidRPr="000A10EC">
        <w:t>Contractor’s tort liability shall not be limited</w:t>
      </w:r>
      <w:r w:rsidR="00323303">
        <w:t>.</w:t>
      </w:r>
      <w:r w:rsidR="001543A1" w:rsidRPr="00E07DDD">
        <w:t>"</w:t>
      </w:r>
    </w:p>
    <w:p w14:paraId="3A6E7144" w14:textId="39FC0808" w:rsidR="00447B89" w:rsidRPr="00B66FFF" w:rsidRDefault="00447B89" w:rsidP="00C371BD"/>
    <w:p w14:paraId="7D68F026" w14:textId="6D087019" w:rsidR="008E44AD" w:rsidRPr="00E07DDD" w:rsidRDefault="006245FC" w:rsidP="00B05314">
      <w:pPr>
        <w:pStyle w:val="Heading2"/>
      </w:pPr>
      <w:r>
        <w:t>CONTRACT RESPONSIBILITY. A</w:t>
      </w:r>
      <w:r w:rsidR="00E904A3" w:rsidRPr="00E07DDD">
        <w:t xml:space="preserve">warded vendor shall be the sole point of contract responsibility. </w:t>
      </w:r>
      <w:r w:rsidR="008E44AD" w:rsidRPr="00E07DDD">
        <w:t xml:space="preserve">The State shall look solely to the awarded vendor for the performance of all contractual obligations which may result from an award based on this </w:t>
      </w:r>
      <w:r w:rsidR="00D12E1A">
        <w:t>solicitation</w:t>
      </w:r>
      <w:r w:rsidR="008E44AD" w:rsidRPr="00E07DDD">
        <w:t>, and the awarded vendor shall not be relieved for the non-performance of any or all subcontractors.</w:t>
      </w:r>
    </w:p>
    <w:p w14:paraId="0FAB8209" w14:textId="0886DBC9" w:rsidR="00BD05A2" w:rsidRDefault="00BD05A2" w:rsidP="008E44AD"/>
    <w:p w14:paraId="28CEAE2A" w14:textId="19815B48" w:rsidR="006410FC" w:rsidRPr="00E07DDD" w:rsidRDefault="006245FC" w:rsidP="00B05314">
      <w:pPr>
        <w:pStyle w:val="Heading2"/>
      </w:pPr>
      <w:r>
        <w:lastRenderedPageBreak/>
        <w:t xml:space="preserve">DATA ENCRYPTION. </w:t>
      </w:r>
      <w:r w:rsidR="006410FC" w:rsidRPr="00E07DDD">
        <w:t>State IT require</w:t>
      </w:r>
      <w:r w:rsidR="001658B9">
        <w:t>s</w:t>
      </w:r>
      <w:r w:rsidR="006410FC" w:rsidRPr="00E07DDD">
        <w:t xml:space="preserve"> that data be encrypted in transit and in rest.</w:t>
      </w:r>
    </w:p>
    <w:p w14:paraId="0D416514" w14:textId="20CF56B5" w:rsidR="006410FC" w:rsidRPr="00B66FFF" w:rsidRDefault="006410FC" w:rsidP="00C371BD"/>
    <w:p w14:paraId="4D3E1833" w14:textId="30D34AF5" w:rsidR="006410FC" w:rsidRPr="00E07DDD" w:rsidRDefault="006245FC" w:rsidP="00B05314">
      <w:pPr>
        <w:pStyle w:val="Heading2"/>
      </w:pPr>
      <w:r>
        <w:t xml:space="preserve">STATESIDE DATA. </w:t>
      </w:r>
      <w:r w:rsidR="0061181A" w:rsidRPr="00E07DDD">
        <w:t>State IT require</w:t>
      </w:r>
      <w:r w:rsidR="001658B9">
        <w:t>s</w:t>
      </w:r>
      <w:r w:rsidR="0061181A" w:rsidRPr="00E07DDD">
        <w:t xml:space="preserve"> that State data assets must be maintained </w:t>
      </w:r>
      <w:r w:rsidR="001658B9">
        <w:t>in the United States</w:t>
      </w:r>
      <w:r w:rsidR="0061181A" w:rsidRPr="00E07DDD">
        <w:t xml:space="preserve"> and data will not be held offshore.</w:t>
      </w:r>
    </w:p>
    <w:p w14:paraId="1EC6D571" w14:textId="24A3527E" w:rsidR="0029420B" w:rsidRDefault="0029420B" w:rsidP="00C371BD"/>
    <w:p w14:paraId="28A074D5" w14:textId="62708701" w:rsidR="006245FC" w:rsidRDefault="006245FC" w:rsidP="006245FC">
      <w:pPr>
        <w:pStyle w:val="Heading2"/>
      </w:pPr>
      <w:r>
        <w:t xml:space="preserve">NEVADA BUSINESS LICENSE. Pursuant to NRS 353.007, prior to contract execution awarded vendor must hold a </w:t>
      </w:r>
      <w:r w:rsidR="009E1A18">
        <w:t>state</w:t>
      </w:r>
      <w:r>
        <w:t xml:space="preserve"> business license pursuant to NRS chapter 76 unless exempted by NRS 76.100(7)(b).</w:t>
      </w:r>
    </w:p>
    <w:p w14:paraId="0208B6A4" w14:textId="77777777" w:rsidR="006245FC" w:rsidRPr="0029420B" w:rsidRDefault="006245FC" w:rsidP="00C371BD"/>
    <w:p w14:paraId="3B074868" w14:textId="58167077" w:rsidR="0029420B" w:rsidRPr="00E07DDD" w:rsidRDefault="006245FC" w:rsidP="00B05314">
      <w:pPr>
        <w:pStyle w:val="Heading2"/>
      </w:pPr>
      <w:r>
        <w:t xml:space="preserve">DISCLOSURE. </w:t>
      </w:r>
      <w:r w:rsidR="0029420B" w:rsidRPr="00E07DDD">
        <w:t>Each vendor shall include in its proposal a complete disclosure of any alleged significant prior or ongoing contract failures, contract breaches, any civil or criminal litigation or investigations pending which involves the vendor or in which the vendor has been judged guilty or liable.</w:t>
      </w:r>
    </w:p>
    <w:p w14:paraId="4FF66203" w14:textId="77777777" w:rsidR="00430FAF" w:rsidRPr="00430FAF" w:rsidRDefault="00430FAF" w:rsidP="00430FAF"/>
    <w:p w14:paraId="6BDF0BE3" w14:textId="7C7D3654" w:rsidR="007133E8" w:rsidRPr="00B66FFF" w:rsidRDefault="004D7D81" w:rsidP="00A33A03">
      <w:pPr>
        <w:pStyle w:val="Heading1"/>
      </w:pPr>
      <w:bookmarkStart w:id="29" w:name="_Toc70363818"/>
      <w:bookmarkStart w:id="30" w:name="_Toc70367353"/>
      <w:bookmarkStart w:id="31" w:name="_Toc106965217"/>
      <w:r w:rsidRPr="00B66FFF">
        <w:t>CRITICAL ITEMS</w:t>
      </w:r>
      <w:bookmarkEnd w:id="29"/>
      <w:bookmarkEnd w:id="30"/>
      <w:bookmarkEnd w:id="31"/>
    </w:p>
    <w:p w14:paraId="2717C761" w14:textId="5648A11D" w:rsidR="004D7D81" w:rsidRPr="00B66FFF" w:rsidRDefault="004D7D81" w:rsidP="00C371BD"/>
    <w:p w14:paraId="78AF30DD" w14:textId="11F82E59" w:rsidR="000B0713" w:rsidRPr="00E07DDD" w:rsidRDefault="003D2C7F" w:rsidP="00B05314">
      <w:pPr>
        <w:pStyle w:val="Heading2"/>
      </w:pPr>
      <w:r w:rsidRPr="00E07DDD">
        <w:t xml:space="preserve">In addition to the </w:t>
      </w:r>
      <w:r w:rsidRPr="00E07DDD">
        <w:rPr>
          <w:i/>
          <w:iCs/>
        </w:rPr>
        <w:t>Scope of Work</w:t>
      </w:r>
      <w:r w:rsidR="00281323" w:rsidRPr="00E07DDD">
        <w:t xml:space="preserve"> and </w:t>
      </w:r>
      <w:r w:rsidR="00281323" w:rsidRPr="00E07DDD">
        <w:rPr>
          <w:i/>
          <w:iCs/>
        </w:rPr>
        <w:t>Attachments</w:t>
      </w:r>
      <w:r w:rsidRPr="00E07DDD">
        <w:t>, t</w:t>
      </w:r>
      <w:r w:rsidR="004D7D81" w:rsidRPr="00E07DDD">
        <w:t>he items listed in this section are critical to the success of the project</w:t>
      </w:r>
      <w:r w:rsidR="00A42319" w:rsidRPr="00E07DDD">
        <w:t>. These items will be used in evaluating and scoring the proposal</w:t>
      </w:r>
      <w:r w:rsidR="00BE398E" w:rsidRPr="00E07DDD">
        <w:t xml:space="preserve">. </w:t>
      </w:r>
      <w:r w:rsidR="000B0713" w:rsidRPr="00E07DDD">
        <w:t xml:space="preserve">Vendor proposal should address items in this section in </w:t>
      </w:r>
      <w:r w:rsidR="00A06F83" w:rsidRPr="00E07DDD">
        <w:t>enough</w:t>
      </w:r>
      <w:r w:rsidR="000B0713" w:rsidRPr="00E07DDD">
        <w:t xml:space="preserve"> detail to provide evaluators an accurate understanding of </w:t>
      </w:r>
      <w:r w:rsidR="00CD7AE2" w:rsidRPr="00E07DDD">
        <w:t>vendor</w:t>
      </w:r>
      <w:r w:rsidR="000B0713" w:rsidRPr="00E07DDD">
        <w:t xml:space="preserve"> capabilities.</w:t>
      </w:r>
      <w:r w:rsidR="00CA42A7">
        <w:t xml:space="preserve"> </w:t>
      </w:r>
      <w:r w:rsidR="000E3DFD">
        <w:t xml:space="preserve">Proposals that </w:t>
      </w:r>
      <w:r w:rsidR="001530A7">
        <w:t xml:space="preserve">fail to sufficiently respond to these items </w:t>
      </w:r>
      <w:r w:rsidR="000E3DFD">
        <w:t>may be considered non-responsive</w:t>
      </w:r>
      <w:r w:rsidR="001530A7">
        <w:t>.</w:t>
      </w:r>
    </w:p>
    <w:p w14:paraId="4874E602" w14:textId="47A8BBC2" w:rsidR="006F6504" w:rsidRPr="00B66FFF" w:rsidRDefault="006F6504" w:rsidP="00C371BD"/>
    <w:p w14:paraId="53B17190" w14:textId="148D18AC" w:rsidR="007574FF" w:rsidRPr="00E07DDD" w:rsidRDefault="006C59E6" w:rsidP="00B05314">
      <w:pPr>
        <w:pStyle w:val="Heading2"/>
      </w:pPr>
      <w:r>
        <w:t>CONTRACT FORM</w:t>
      </w:r>
      <w:r w:rsidR="0037204D" w:rsidRPr="00E07DDD">
        <w:rPr>
          <w:i/>
          <w:iCs/>
        </w:rPr>
        <w:t xml:space="preserve">. </w:t>
      </w:r>
      <w:r w:rsidR="007574FF" w:rsidRPr="00E07DDD">
        <w:t>The State strongly prefers vendors</w:t>
      </w:r>
      <w:r w:rsidR="00781A9C" w:rsidRPr="00E07DDD">
        <w:t xml:space="preserve"> agree t</w:t>
      </w:r>
      <w:r w:rsidR="00E25B90" w:rsidRPr="00E07DDD">
        <w:t xml:space="preserve">o the terms of the attached </w:t>
      </w:r>
      <w:r w:rsidR="00E25B90" w:rsidRPr="00E07DDD">
        <w:rPr>
          <w:i/>
          <w:iCs/>
        </w:rPr>
        <w:t>Contract Form</w:t>
      </w:r>
      <w:r w:rsidR="00E25B90" w:rsidRPr="00E07DDD">
        <w:t xml:space="preserve"> as is.</w:t>
      </w:r>
      <w:r w:rsidR="007574FF" w:rsidRPr="00E07DDD">
        <w:t xml:space="preserve"> </w:t>
      </w:r>
      <w:r w:rsidR="00652786" w:rsidRPr="00E07DDD">
        <w:t>A</w:t>
      </w:r>
      <w:r w:rsidR="007574FF" w:rsidRPr="00E07DDD">
        <w:t xml:space="preserve">bility to agree to contract terms is a high priority to the State. Vendors who cannot agree to the contract as is must include a redlined Word version of the attached </w:t>
      </w:r>
      <w:r w:rsidR="007574FF" w:rsidRPr="00E07DDD">
        <w:rPr>
          <w:i/>
          <w:iCs/>
        </w:rPr>
        <w:t>Contract Form</w:t>
      </w:r>
      <w:r w:rsidR="007574FF" w:rsidRPr="00E07DDD">
        <w:t xml:space="preserve"> with their proposal response.</w:t>
      </w:r>
      <w:r w:rsidR="00AB4168">
        <w:t xml:space="preserve"> </w:t>
      </w:r>
      <w:r w:rsidR="00AB4168" w:rsidRPr="00AB4168">
        <w:t xml:space="preserve">To the extent a vendor has prior contractual dealings with the State, no assumption should be made that terms outside those </w:t>
      </w:r>
      <w:r w:rsidR="00AB4168">
        <w:t>provided herein</w:t>
      </w:r>
      <w:r w:rsidR="00AB4168" w:rsidRPr="00AB4168">
        <w:t xml:space="preserve"> ha</w:t>
      </w:r>
      <w:r w:rsidR="00AB4168">
        <w:t>ve</w:t>
      </w:r>
      <w:r w:rsidR="00AB4168" w:rsidRPr="00AB4168">
        <w:t xml:space="preserve"> any influence on </w:t>
      </w:r>
      <w:r w:rsidR="00AB4168">
        <w:t>this project</w:t>
      </w:r>
      <w:r w:rsidR="00AB4168" w:rsidRPr="00AB4168">
        <w:t>.</w:t>
      </w:r>
    </w:p>
    <w:p w14:paraId="18179F4F" w14:textId="77777777" w:rsidR="007574FF" w:rsidRPr="00B66FFF" w:rsidRDefault="007574FF" w:rsidP="00C371BD"/>
    <w:p w14:paraId="5C953301" w14:textId="3F8A0946" w:rsidR="001324B9" w:rsidRDefault="006C59E6" w:rsidP="00B05314">
      <w:pPr>
        <w:pStyle w:val="Heading2"/>
      </w:pPr>
      <w:r>
        <w:t>INSURANCE SCHEDULE</w:t>
      </w:r>
    </w:p>
    <w:p w14:paraId="388CF815" w14:textId="77777777" w:rsidR="001324B9" w:rsidRDefault="001324B9" w:rsidP="001324B9"/>
    <w:p w14:paraId="480A7C41" w14:textId="64202075" w:rsidR="00973CBD" w:rsidRPr="00E07DDD" w:rsidRDefault="001658B9" w:rsidP="001324B9">
      <w:pPr>
        <w:pStyle w:val="Heading3"/>
      </w:pPr>
      <w:r w:rsidRPr="001658B9">
        <w:t xml:space="preserve">The State strongly prefers vendors agree to the terms of the attached </w:t>
      </w:r>
      <w:r w:rsidRPr="001658B9">
        <w:rPr>
          <w:i/>
          <w:iCs/>
        </w:rPr>
        <w:t>Insurance Schedule</w:t>
      </w:r>
      <w:r>
        <w:t xml:space="preserve"> </w:t>
      </w:r>
      <w:r w:rsidRPr="001658B9">
        <w:t>as is</w:t>
      </w:r>
      <w:r>
        <w:t>.</w:t>
      </w:r>
      <w:r w:rsidR="003036E0" w:rsidRPr="00E07DDD">
        <w:t xml:space="preserve"> </w:t>
      </w:r>
      <w:r>
        <w:t>Vendors who cannot agree must</w:t>
      </w:r>
      <w:r w:rsidR="003036E0" w:rsidRPr="00E07DDD">
        <w:t xml:space="preserve"> explain which areas are causing non-compliance</w:t>
      </w:r>
      <w:r w:rsidR="00FC5A83" w:rsidRPr="00E07DDD">
        <w:t xml:space="preserve"> and</w:t>
      </w:r>
      <w:r w:rsidR="003036E0" w:rsidRPr="00E07DDD">
        <w:t xml:space="preserve"> </w:t>
      </w:r>
      <w:r w:rsidR="00FC5A83" w:rsidRPr="00E07DDD">
        <w:t>a</w:t>
      </w:r>
      <w:r w:rsidR="003036E0" w:rsidRPr="00E07DDD">
        <w:t xml:space="preserve">ttach a </w:t>
      </w:r>
      <w:r w:rsidR="000C20FD" w:rsidRPr="00E07DDD">
        <w:t>red line</w:t>
      </w:r>
      <w:r w:rsidR="003036E0" w:rsidRPr="00E07DDD">
        <w:t xml:space="preserve"> if necessary.</w:t>
      </w:r>
    </w:p>
    <w:p w14:paraId="2F37E3EF" w14:textId="3BA69DC1" w:rsidR="006F6504" w:rsidRDefault="002727A2" w:rsidP="00917638">
      <w:pPr>
        <w:pStyle w:val="Heading3"/>
      </w:pPr>
      <w:r>
        <w:t>A</w:t>
      </w:r>
      <w:r w:rsidRPr="002727A2">
        <w:t>warded vendor shall maintain, for the duration of the contract, insurance coverages as set forth in the fully executed contract.</w:t>
      </w:r>
    </w:p>
    <w:p w14:paraId="4F858D24" w14:textId="77777777" w:rsidR="0007400C" w:rsidRDefault="0007400C" w:rsidP="00917638">
      <w:pPr>
        <w:pStyle w:val="Heading3"/>
      </w:pPr>
      <w:r>
        <w:t>Work on the contract shall not begin until after the awarded vendor has submitted acceptable evidence of the required insurance coverages.</w:t>
      </w:r>
    </w:p>
    <w:p w14:paraId="3FA74813" w14:textId="14C40402" w:rsidR="007F5906" w:rsidRDefault="007F5906" w:rsidP="00917638">
      <w:pPr>
        <w:pStyle w:val="Heading3"/>
      </w:pPr>
      <w:r>
        <w:t>Failure to maintain any required insurance coverage or acceptable alternative method of insurance shall be deemed a breach of contract.</w:t>
      </w:r>
    </w:p>
    <w:p w14:paraId="5B7528B2" w14:textId="77777777" w:rsidR="007F5906" w:rsidRPr="007F5906" w:rsidRDefault="007F5906" w:rsidP="007F5906"/>
    <w:p w14:paraId="480C4414" w14:textId="77777777" w:rsidR="00485BEA" w:rsidRPr="00E07DDD" w:rsidRDefault="00485BEA" w:rsidP="00B05314">
      <w:pPr>
        <w:pStyle w:val="Heading2"/>
      </w:pPr>
      <w:r w:rsidRPr="00E07DDD">
        <w:t>VENDOR BACKGROUND</w:t>
      </w:r>
    </w:p>
    <w:p w14:paraId="199C8431" w14:textId="77777777" w:rsidR="00485BEA" w:rsidRPr="00B66FFF" w:rsidRDefault="00485BEA" w:rsidP="00485BEA"/>
    <w:p w14:paraId="248805DF" w14:textId="7FC3940A" w:rsidR="00485BEA" w:rsidRDefault="00485BEA" w:rsidP="00485BEA">
      <w:pPr>
        <w:pStyle w:val="Heading3"/>
      </w:pPr>
      <w:r>
        <w:t xml:space="preserve">Company background/history and why vendor is qualified to provide the services described in this </w:t>
      </w:r>
      <w:r w:rsidR="00D12E1A">
        <w:t>solicitation</w:t>
      </w:r>
      <w:r>
        <w:t>.</w:t>
      </w:r>
    </w:p>
    <w:p w14:paraId="11560D16" w14:textId="48505524" w:rsidR="00485BEA" w:rsidRDefault="00485BEA" w:rsidP="00485BEA">
      <w:pPr>
        <w:pStyle w:val="Heading3"/>
      </w:pPr>
      <w:r>
        <w:t xml:space="preserve">Provide a brief description of the length of time vendor has been providing services described in this </w:t>
      </w:r>
      <w:r w:rsidR="00D12E1A">
        <w:t>solicitation</w:t>
      </w:r>
      <w:r>
        <w:t xml:space="preserve"> to the public and/or private sector.</w:t>
      </w:r>
    </w:p>
    <w:p w14:paraId="2EDEC878" w14:textId="77777777" w:rsidR="00875B0F" w:rsidRDefault="00875B0F" w:rsidP="00875B0F"/>
    <w:p w14:paraId="33BD5E6A" w14:textId="77777777" w:rsidR="00875B0F" w:rsidRPr="00E07DDD" w:rsidRDefault="00875B0F" w:rsidP="00B05314">
      <w:pPr>
        <w:pStyle w:val="Heading2"/>
      </w:pPr>
      <w:r w:rsidRPr="00E07DDD">
        <w:t>VENDOR STAFF RESUMES</w:t>
      </w:r>
    </w:p>
    <w:p w14:paraId="02DBD28B" w14:textId="77777777" w:rsidR="00875B0F" w:rsidRDefault="00875B0F" w:rsidP="00875B0F"/>
    <w:p w14:paraId="4628BD4B" w14:textId="22AA7ADA" w:rsidR="00875B0F" w:rsidRPr="00111CB9" w:rsidRDefault="00875B0F" w:rsidP="00875B0F">
      <w:pPr>
        <w:pStyle w:val="Heading3"/>
        <w:rPr>
          <w:iCs/>
        </w:rPr>
      </w:pPr>
      <w:r w:rsidRPr="00111CB9">
        <w:t xml:space="preserve">A resume shall be </w:t>
      </w:r>
      <w:r w:rsidR="00D0022A">
        <w:t>included</w:t>
      </w:r>
      <w:r w:rsidRPr="00111CB9">
        <w:t xml:space="preserve"> for each proposed key personnel</w:t>
      </w:r>
      <w:r>
        <w:t>,</w:t>
      </w:r>
      <w:r w:rsidRPr="00111CB9">
        <w:t xml:space="preserve"> </w:t>
      </w:r>
      <w:r>
        <w:t>see</w:t>
      </w:r>
      <w:r w:rsidRPr="00111CB9">
        <w:t xml:space="preserve"> </w:t>
      </w:r>
      <w:r w:rsidRPr="007600DB">
        <w:rPr>
          <w:i/>
        </w:rPr>
        <w:t>Proposed Staff Resume</w:t>
      </w:r>
      <w:r>
        <w:rPr>
          <w:i/>
        </w:rPr>
        <w:t>.</w:t>
      </w:r>
    </w:p>
    <w:p w14:paraId="23F2B2D4" w14:textId="4271A27F" w:rsidR="00875B0F" w:rsidRDefault="00875B0F" w:rsidP="00875B0F">
      <w:pPr>
        <w:pStyle w:val="Heading3"/>
      </w:pPr>
      <w:r w:rsidRPr="00111CB9">
        <w:t xml:space="preserve">A resume shall also be </w:t>
      </w:r>
      <w:r w:rsidR="00D0022A">
        <w:t>included</w:t>
      </w:r>
      <w:r w:rsidRPr="00111CB9">
        <w:t xml:space="preserve"> for any proposed </w:t>
      </w:r>
      <w:r>
        <w:t xml:space="preserve">key </w:t>
      </w:r>
      <w:r w:rsidRPr="00111CB9">
        <w:t>subcontractor personnel</w:t>
      </w:r>
      <w:r>
        <w:t>.</w:t>
      </w:r>
    </w:p>
    <w:p w14:paraId="7DE10EB4" w14:textId="77777777" w:rsidR="00EC5E9E" w:rsidRPr="001E3457" w:rsidRDefault="00EC5E9E" w:rsidP="00EC5E9E"/>
    <w:p w14:paraId="3DFDF944" w14:textId="77777777" w:rsidR="00EC5E9E" w:rsidRPr="00E07DDD" w:rsidRDefault="00EC5E9E" w:rsidP="00B05314">
      <w:pPr>
        <w:pStyle w:val="Heading2"/>
      </w:pPr>
      <w:r w:rsidRPr="00E07DDD">
        <w:t>SUBCONTRACTORS</w:t>
      </w:r>
    </w:p>
    <w:p w14:paraId="53507281" w14:textId="77777777" w:rsidR="00EC5E9E" w:rsidRDefault="00EC5E9E" w:rsidP="00EC5E9E"/>
    <w:p w14:paraId="50459FAC" w14:textId="4FEA9C46" w:rsidR="00EC5E9E" w:rsidRDefault="00EC5E9E" w:rsidP="00EC5E9E">
      <w:pPr>
        <w:pStyle w:val="Heading3"/>
      </w:pPr>
      <w:r>
        <w:t xml:space="preserve">Subcontractors are defined as a third party, not directly employed by the contractor, who shall provide services identified in this </w:t>
      </w:r>
      <w:r w:rsidR="00D12E1A">
        <w:t>solicitation</w:t>
      </w:r>
      <w:r>
        <w:t>. This does not include third parties who provide support or incidental services to the contractor.</w:t>
      </w:r>
    </w:p>
    <w:p w14:paraId="1A0B570A" w14:textId="77777777" w:rsidR="00EC5E9E" w:rsidRDefault="00EC5E9E" w:rsidP="00EC5E9E">
      <w:pPr>
        <w:pStyle w:val="Heading3"/>
      </w:pPr>
      <w:r>
        <w:t xml:space="preserve">Proposal should include a completed </w:t>
      </w:r>
      <w:r>
        <w:rPr>
          <w:i/>
          <w:iCs/>
        </w:rPr>
        <w:t xml:space="preserve">Vendor Information Response </w:t>
      </w:r>
      <w:r w:rsidRPr="003140AC">
        <w:t xml:space="preserve">form </w:t>
      </w:r>
      <w:r>
        <w:t>for each subcontractor.</w:t>
      </w:r>
    </w:p>
    <w:p w14:paraId="4016CE09" w14:textId="77777777" w:rsidR="00EC5E9E" w:rsidRDefault="00EC5E9E" w:rsidP="00EC5E9E">
      <w:pPr>
        <w:pStyle w:val="Heading3"/>
      </w:pPr>
      <w:r>
        <w:t>Vendor shall not allow any subcontractor to commence work until all insurance required of the subcontractor is provided to the vendor.</w:t>
      </w:r>
    </w:p>
    <w:p w14:paraId="45EAF9F9" w14:textId="77777777" w:rsidR="00EC5E9E" w:rsidRDefault="00EC5E9E" w:rsidP="00EC5E9E">
      <w:pPr>
        <w:pStyle w:val="Heading3"/>
      </w:pPr>
      <w:r>
        <w:t>Vendor proposal shall identify specific requirements of the project for which each subcontractor shall perform services.</w:t>
      </w:r>
    </w:p>
    <w:p w14:paraId="6284A2F7" w14:textId="77777777" w:rsidR="00EC5E9E" w:rsidRDefault="00EC5E9E" w:rsidP="00EC5E9E"/>
    <w:p w14:paraId="156CD1F2" w14:textId="33B91499" w:rsidR="00EC5E9E" w:rsidRDefault="00EC5E9E" w:rsidP="00EC5E9E">
      <w:pPr>
        <w:pStyle w:val="Heading4"/>
      </w:pPr>
      <w:r>
        <w:t>How the work of any subcontractor(s) shall be supervised</w:t>
      </w:r>
    </w:p>
    <w:p w14:paraId="0ABF0031" w14:textId="5E5805E0" w:rsidR="00EC5E9E" w:rsidRDefault="004154FC" w:rsidP="00EC5E9E">
      <w:pPr>
        <w:pStyle w:val="Heading4"/>
      </w:pPr>
      <w:r>
        <w:t>How c</w:t>
      </w:r>
      <w:r w:rsidR="00EC5E9E">
        <w:t>hannels of communication shall be maintained</w:t>
      </w:r>
    </w:p>
    <w:p w14:paraId="5C771205" w14:textId="0D60EAF5" w:rsidR="00EC5E9E" w:rsidRDefault="004154FC" w:rsidP="00EC5E9E">
      <w:pPr>
        <w:pStyle w:val="Heading4"/>
      </w:pPr>
      <w:r>
        <w:t>How c</w:t>
      </w:r>
      <w:r w:rsidR="00EC5E9E">
        <w:t>ompliance with contracts terms and conditions will be assured</w:t>
      </w:r>
    </w:p>
    <w:p w14:paraId="5EFB28D3" w14:textId="5A226A61" w:rsidR="00EC5E9E" w:rsidRPr="007561B7" w:rsidRDefault="00EC5E9E" w:rsidP="00EC5E9E">
      <w:pPr>
        <w:pStyle w:val="Heading4"/>
      </w:pPr>
      <w:r>
        <w:t>Previous experience with subcontractor(s)</w:t>
      </w:r>
    </w:p>
    <w:p w14:paraId="7B246D80" w14:textId="77777777" w:rsidR="00485BEA" w:rsidRDefault="00485BEA" w:rsidP="00485BEA"/>
    <w:p w14:paraId="36559D35" w14:textId="26BB5123" w:rsidR="00485BEA" w:rsidRPr="00E07DDD" w:rsidRDefault="00485BEA" w:rsidP="00B05314">
      <w:pPr>
        <w:pStyle w:val="Heading2"/>
      </w:pPr>
      <w:r w:rsidRPr="00E07DDD">
        <w:t>VENDOR FINANCIAL INFORMATION</w:t>
      </w:r>
    </w:p>
    <w:p w14:paraId="0D7CDA9D" w14:textId="77777777" w:rsidR="00485BEA" w:rsidRDefault="00485BEA" w:rsidP="00485BEA"/>
    <w:p w14:paraId="09DB8325" w14:textId="53DAB2C1" w:rsidR="00485BEA" w:rsidRDefault="00485BEA" w:rsidP="00485BEA">
      <w:pPr>
        <w:pStyle w:val="Heading3"/>
      </w:pPr>
      <w:r>
        <w:t>The information requested in this section is designated as confidential business information by the Administrator pursuant to NRS 333.020(5</w:t>
      </w:r>
      <w:r w:rsidR="00E47716">
        <w:t>)</w:t>
      </w:r>
      <w:r>
        <w:t>(b) and is not public information pursuant to NRS 333.333.</w:t>
      </w:r>
    </w:p>
    <w:p w14:paraId="4542C835" w14:textId="5AAB37F6" w:rsidR="00485BEA" w:rsidRPr="00680389" w:rsidRDefault="00485BEA" w:rsidP="00485BEA">
      <w:pPr>
        <w:pStyle w:val="Heading3"/>
      </w:pPr>
      <w:r>
        <w:t>This information should be submitted as a separate attachment, flagged as confidential in NevadaEPro.</w:t>
      </w:r>
    </w:p>
    <w:p w14:paraId="2E0761B6" w14:textId="77777777" w:rsidR="00485BEA" w:rsidRPr="00111CB9" w:rsidRDefault="00485BEA" w:rsidP="00485BEA">
      <w:pPr>
        <w:pStyle w:val="Heading3"/>
      </w:pPr>
      <w:r>
        <w:t>Proposing v</w:t>
      </w:r>
      <w:r w:rsidRPr="00111CB9">
        <w:t xml:space="preserve">endor shall provide </w:t>
      </w:r>
      <w:r>
        <w:t>the</w:t>
      </w:r>
      <w:r w:rsidRPr="00111CB9">
        <w:t xml:space="preserve"> following financial information and documentation:</w:t>
      </w:r>
    </w:p>
    <w:p w14:paraId="6C3C4F64" w14:textId="77777777" w:rsidR="00485BEA" w:rsidRPr="00111CB9" w:rsidRDefault="00485BEA" w:rsidP="00485BEA"/>
    <w:p w14:paraId="60BEAC15" w14:textId="77777777" w:rsidR="00485BEA" w:rsidRPr="00111CB9" w:rsidRDefault="00485BEA" w:rsidP="00485BEA">
      <w:pPr>
        <w:pStyle w:val="Heading4"/>
      </w:pPr>
      <w:r w:rsidRPr="00111CB9">
        <w:t>Dun and Bradstreet Number</w:t>
      </w:r>
    </w:p>
    <w:p w14:paraId="0DDC8C1B" w14:textId="77777777" w:rsidR="00485BEA" w:rsidRPr="00111CB9" w:rsidRDefault="00485BEA" w:rsidP="00485BEA">
      <w:pPr>
        <w:pStyle w:val="Heading4"/>
      </w:pPr>
      <w:r w:rsidRPr="00111CB9">
        <w:t>Federal Tax Identification Number</w:t>
      </w:r>
    </w:p>
    <w:p w14:paraId="60F79F8E" w14:textId="77777777" w:rsidR="00485BEA" w:rsidRPr="00A26E42" w:rsidRDefault="00485BEA" w:rsidP="00485BEA">
      <w:pPr>
        <w:pStyle w:val="Heading4"/>
      </w:pPr>
      <w:r w:rsidRPr="00A26E42">
        <w:t xml:space="preserve">The last two (2) </w:t>
      </w:r>
      <w:r>
        <w:t xml:space="preserve">full </w:t>
      </w:r>
      <w:r w:rsidRPr="00A26E42">
        <w:t>years and current year interim:</w:t>
      </w:r>
    </w:p>
    <w:p w14:paraId="16B0E9D3" w14:textId="77777777" w:rsidR="00485BEA" w:rsidRPr="00A26E42" w:rsidRDefault="00485BEA" w:rsidP="00485BEA"/>
    <w:p w14:paraId="1C06F1F6" w14:textId="77777777" w:rsidR="00485BEA" w:rsidRPr="00A26E42" w:rsidRDefault="00485BEA" w:rsidP="00485BEA">
      <w:pPr>
        <w:pStyle w:val="Heading6"/>
        <w:numPr>
          <w:ilvl w:val="4"/>
          <w:numId w:val="4"/>
        </w:numPr>
      </w:pPr>
      <w:r w:rsidRPr="00A26E42">
        <w:t>Profit and Loss Statement</w:t>
      </w:r>
      <w:r>
        <w:t>s</w:t>
      </w:r>
    </w:p>
    <w:p w14:paraId="517D2795" w14:textId="77777777" w:rsidR="00485BEA" w:rsidRPr="00A26E42" w:rsidRDefault="00485BEA" w:rsidP="00485BEA">
      <w:pPr>
        <w:pStyle w:val="Heading6"/>
        <w:numPr>
          <w:ilvl w:val="4"/>
          <w:numId w:val="4"/>
        </w:numPr>
      </w:pPr>
      <w:r w:rsidRPr="00A26E42">
        <w:t>Balance Statement</w:t>
      </w:r>
      <w:r>
        <w:t>s</w:t>
      </w:r>
    </w:p>
    <w:p w14:paraId="49646854" w14:textId="77777777" w:rsidR="00485BEA" w:rsidRPr="00B66FFF" w:rsidRDefault="00485BEA" w:rsidP="00485BEA"/>
    <w:p w14:paraId="1BF88B92" w14:textId="5CFBE2D9" w:rsidR="00B27BFE" w:rsidRPr="00E07DDD" w:rsidRDefault="00BE1A21" w:rsidP="00B05314">
      <w:pPr>
        <w:pStyle w:val="Heading2"/>
      </w:pPr>
      <w:r w:rsidRPr="00E07DDD">
        <w:t>BUSINESS REFERENCES</w:t>
      </w:r>
    </w:p>
    <w:p w14:paraId="290F1EAE" w14:textId="77777777" w:rsidR="00B27BFE" w:rsidRPr="009F75B7" w:rsidRDefault="00B27BFE" w:rsidP="00B27BFE"/>
    <w:p w14:paraId="068AF53A" w14:textId="08087DE5" w:rsidR="00B27BFE" w:rsidRPr="00160372" w:rsidRDefault="00B27BFE" w:rsidP="00917638">
      <w:pPr>
        <w:pStyle w:val="Heading3"/>
      </w:pPr>
      <w:r>
        <w:t>The information requested in this section is designated as confidential business information by the Administrator pursuant to NRS 333.020(5</w:t>
      </w:r>
      <w:r w:rsidR="00E47716">
        <w:t>)</w:t>
      </w:r>
      <w:r>
        <w:t>(b) and is not public information pursuant to NRS 333.333.</w:t>
      </w:r>
    </w:p>
    <w:p w14:paraId="00671D9E" w14:textId="264B790A" w:rsidR="00BC7EBF" w:rsidRPr="00160372" w:rsidRDefault="00BC7EBF" w:rsidP="00917638">
      <w:pPr>
        <w:pStyle w:val="Heading3"/>
      </w:pPr>
      <w:r w:rsidRPr="00160372">
        <w:t>Vendors shall provide a minimum of three (3) business references from similar projects performed for private and/or public sector clients within the last five (5) years</w:t>
      </w:r>
      <w:r w:rsidR="006E4643">
        <w:t xml:space="preserve">, see </w:t>
      </w:r>
      <w:r w:rsidR="006E4643" w:rsidRPr="006E4643">
        <w:rPr>
          <w:i/>
          <w:iCs/>
        </w:rPr>
        <w:t>Reference Questionnaire</w:t>
      </w:r>
      <w:r w:rsidRPr="00160372">
        <w:t>.</w:t>
      </w:r>
    </w:p>
    <w:p w14:paraId="1BEE6B65" w14:textId="77777777" w:rsidR="00B27BFE" w:rsidRPr="00111CB9" w:rsidRDefault="00B27BFE" w:rsidP="00917638">
      <w:pPr>
        <w:pStyle w:val="Heading3"/>
      </w:pPr>
      <w:r w:rsidRPr="00111CB9">
        <w:t xml:space="preserve">The purpose of these references is to document </w:t>
      </w:r>
      <w:r>
        <w:t xml:space="preserve">relevant </w:t>
      </w:r>
      <w:r w:rsidRPr="00111CB9">
        <w:t>experience and aid in the evaluation process.</w:t>
      </w:r>
    </w:p>
    <w:p w14:paraId="469B65F8" w14:textId="77777777" w:rsidR="00B27BFE" w:rsidRDefault="00B27BFE" w:rsidP="006E4643">
      <w:pPr>
        <w:pStyle w:val="Heading3"/>
      </w:pPr>
      <w:r>
        <w:t xml:space="preserve">Business references should return </w:t>
      </w:r>
      <w:r w:rsidRPr="001B19D7">
        <w:rPr>
          <w:i/>
          <w:iCs/>
        </w:rPr>
        <w:t>Reference Questionnaire</w:t>
      </w:r>
      <w:r>
        <w:t xml:space="preserve"> directly to Single Point of Contact via email.</w:t>
      </w:r>
    </w:p>
    <w:p w14:paraId="52A3A592" w14:textId="71C0FE9F" w:rsidR="00B27BFE" w:rsidRDefault="00B27BFE" w:rsidP="006E4643">
      <w:pPr>
        <w:pStyle w:val="Heading3"/>
      </w:pPr>
      <w:r>
        <w:t xml:space="preserve">Business references will not be accepted </w:t>
      </w:r>
      <w:r w:rsidR="007A7D18">
        <w:t xml:space="preserve">directly </w:t>
      </w:r>
      <w:r>
        <w:t>from proposing vendor.</w:t>
      </w:r>
    </w:p>
    <w:p w14:paraId="6FE043F0" w14:textId="71273FB8" w:rsidR="00B27BFE" w:rsidRDefault="001760B6" w:rsidP="001760B6">
      <w:pPr>
        <w:pStyle w:val="Heading3"/>
      </w:pPr>
      <w:r>
        <w:t>T</w:t>
      </w:r>
      <w:r w:rsidR="00B27BFE">
        <w:t>he State will not disclose submitted references, but will confirm if a reference has been received.</w:t>
      </w:r>
    </w:p>
    <w:p w14:paraId="245AB840" w14:textId="1CEF6E56" w:rsidR="00B27BFE" w:rsidRDefault="00B27BFE" w:rsidP="001760B6">
      <w:pPr>
        <w:pStyle w:val="Heading3"/>
      </w:pPr>
      <w:r>
        <w:t>The State reserves the right to contact references during evaluation.</w:t>
      </w:r>
    </w:p>
    <w:p w14:paraId="76DC4D8D" w14:textId="7C98043E" w:rsidR="00FB5CB5" w:rsidRDefault="00FB5CB5" w:rsidP="00FB5CB5"/>
    <w:p w14:paraId="1C631AED" w14:textId="77777777" w:rsidR="004D3B3F" w:rsidRPr="00111CB9" w:rsidRDefault="004D3B3F" w:rsidP="00A33A03">
      <w:pPr>
        <w:pStyle w:val="Heading1"/>
      </w:pPr>
      <w:bookmarkStart w:id="32" w:name="_Toc65138429"/>
      <w:bookmarkStart w:id="33" w:name="_Toc66176037"/>
      <w:bookmarkStart w:id="34" w:name="_Toc70363820"/>
      <w:bookmarkStart w:id="35" w:name="_Toc70367355"/>
      <w:bookmarkStart w:id="36" w:name="_Toc106965218"/>
      <w:r w:rsidRPr="00111CB9">
        <w:t>SUBMISSION CHECKLIST</w:t>
      </w:r>
      <w:bookmarkEnd w:id="32"/>
      <w:bookmarkEnd w:id="33"/>
      <w:bookmarkEnd w:id="34"/>
      <w:bookmarkEnd w:id="35"/>
      <w:bookmarkEnd w:id="36"/>
    </w:p>
    <w:p w14:paraId="210CA4C8" w14:textId="77777777" w:rsidR="004D3B3F" w:rsidRPr="00111CB9" w:rsidRDefault="004D3B3F" w:rsidP="004D3B3F"/>
    <w:p w14:paraId="7D1A4659" w14:textId="767A0A3C" w:rsidR="004D3B3F" w:rsidRPr="00E07DDD" w:rsidRDefault="008122E9" w:rsidP="00B05314">
      <w:pPr>
        <w:pStyle w:val="Heading2"/>
      </w:pPr>
      <w:r>
        <w:t xml:space="preserve">This section </w:t>
      </w:r>
      <w:r w:rsidR="004D3B3F" w:rsidRPr="00E07DDD">
        <w:t xml:space="preserve">identifies documents that shall be submitted to be considered responsive. Vendors are encouraged to review all requirements to ensure all requested </w:t>
      </w:r>
      <w:r w:rsidR="000F013F" w:rsidRPr="00E07DDD">
        <w:t>information</w:t>
      </w:r>
      <w:r w:rsidR="004D3B3F" w:rsidRPr="00E07DDD">
        <w:t xml:space="preserve"> is included in their response.</w:t>
      </w:r>
    </w:p>
    <w:p w14:paraId="7409BF49" w14:textId="77777777" w:rsidR="004D3B3F" w:rsidRDefault="004D3B3F" w:rsidP="004D3B3F"/>
    <w:p w14:paraId="4E750A51" w14:textId="539C15D4" w:rsidR="0059464C" w:rsidRPr="00E07DDD" w:rsidRDefault="0059464C" w:rsidP="005179C8">
      <w:pPr>
        <w:pStyle w:val="Heading3"/>
      </w:pPr>
      <w:r w:rsidRPr="00E07DDD">
        <w:t>Proposals must be submitted</w:t>
      </w:r>
      <w:r w:rsidR="007C531F">
        <w:t xml:space="preserve"> as a Quote</w:t>
      </w:r>
      <w:r w:rsidRPr="00E07DDD">
        <w:t xml:space="preserve"> through NevadaEPro</w:t>
      </w:r>
      <w:r w:rsidR="00EF5CFD" w:rsidRPr="00E07DDD">
        <w:t xml:space="preserve">, </w:t>
      </w:r>
      <w:hyperlink r:id="rId23" w:history="1">
        <w:r w:rsidR="00EF5CFD" w:rsidRPr="00044217">
          <w:rPr>
            <w:rStyle w:val="Hyperlink"/>
          </w:rPr>
          <w:t>https://NevadaEPro.com</w:t>
        </w:r>
      </w:hyperlink>
      <w:r w:rsidR="000F013F" w:rsidRPr="00E07DDD">
        <w:t>.</w:t>
      </w:r>
    </w:p>
    <w:p w14:paraId="34FC5692" w14:textId="5DD6FFB4" w:rsidR="004D3B3F" w:rsidRPr="00E07DDD" w:rsidRDefault="004D3B3F" w:rsidP="005179C8">
      <w:pPr>
        <w:pStyle w:val="Heading3"/>
      </w:pPr>
      <w:r w:rsidRPr="00E07DDD">
        <w:t>Vendors are encouraged to submit a single file</w:t>
      </w:r>
      <w:r w:rsidR="007C531F">
        <w:t xml:space="preserve"> attachment</w:t>
      </w:r>
      <w:r w:rsidRPr="00E07DDD">
        <w:t xml:space="preserve"> per proposal section if possible.</w:t>
      </w:r>
    </w:p>
    <w:p w14:paraId="4F91ED0A" w14:textId="77777777" w:rsidR="004D3B3F" w:rsidRPr="00E07DDD" w:rsidRDefault="004D3B3F" w:rsidP="005179C8">
      <w:pPr>
        <w:pStyle w:val="Heading3"/>
      </w:pPr>
      <w:r w:rsidRPr="00E07DDD">
        <w:t>Technical proposal information and Cost proposal information shall not be included in the same attachment.</w:t>
      </w:r>
    </w:p>
    <w:p w14:paraId="45E3A22D" w14:textId="6038C1E3" w:rsidR="00BF3CF7" w:rsidRDefault="00BF3CF7" w:rsidP="005179C8">
      <w:pPr>
        <w:pStyle w:val="Heading3"/>
      </w:pPr>
      <w:r>
        <w:t>Cost proposal attachment shall not be flagged as confidential in NevadaEPro.</w:t>
      </w:r>
    </w:p>
    <w:p w14:paraId="2C3F75D8" w14:textId="4703C13B" w:rsidR="004D3B3F" w:rsidRPr="00E07DDD" w:rsidRDefault="004D3B3F" w:rsidP="005179C8">
      <w:pPr>
        <w:pStyle w:val="Heading3"/>
      </w:pPr>
      <w:r w:rsidRPr="00E07DDD">
        <w:t xml:space="preserve">Additional attachments may be </w:t>
      </w:r>
      <w:r w:rsidR="009E1A18" w:rsidRPr="00E07DDD">
        <w:t>included</w:t>
      </w:r>
      <w:r w:rsidRPr="00E07DDD">
        <w:t xml:space="preserve">, but </w:t>
      </w:r>
      <w:r w:rsidR="007326E5" w:rsidRPr="00E07DDD">
        <w:t xml:space="preserve">are </w:t>
      </w:r>
      <w:r w:rsidR="006D4E02" w:rsidRPr="00E07DDD">
        <w:t xml:space="preserve">discouraged and </w:t>
      </w:r>
      <w:r w:rsidRPr="00E07DDD">
        <w:t>should be kept to a minimum.</w:t>
      </w:r>
    </w:p>
    <w:p w14:paraId="12D05FF6" w14:textId="77777777" w:rsidR="004D3B3F" w:rsidRPr="00111CB9" w:rsidRDefault="004D3B3F" w:rsidP="004D3B3F"/>
    <w:p w14:paraId="5EFE1916" w14:textId="36D74804" w:rsidR="004D3B3F" w:rsidRDefault="006700EC" w:rsidP="00B05314">
      <w:pPr>
        <w:pStyle w:val="Heading2"/>
      </w:pPr>
      <w:r>
        <w:t>TECHNICAL PROPOSAL</w:t>
      </w:r>
    </w:p>
    <w:p w14:paraId="55154E16" w14:textId="77777777" w:rsidR="004D3B3F" w:rsidRDefault="004D3B3F" w:rsidP="004D3B3F"/>
    <w:p w14:paraId="2D618DD1" w14:textId="77777777" w:rsidR="004D3B3F" w:rsidRDefault="004D3B3F" w:rsidP="002458DB">
      <w:pPr>
        <w:pStyle w:val="Heading4"/>
      </w:pPr>
      <w:r>
        <w:t>Title Page</w:t>
      </w:r>
    </w:p>
    <w:p w14:paraId="128A4D04" w14:textId="77777777" w:rsidR="004D3B3F" w:rsidRDefault="004D3B3F" w:rsidP="002458DB">
      <w:pPr>
        <w:pStyle w:val="Heading4"/>
      </w:pPr>
      <w:r>
        <w:t>Table of Contents</w:t>
      </w:r>
    </w:p>
    <w:p w14:paraId="5EB94DDF" w14:textId="26D988D0" w:rsidR="004D3B3F" w:rsidRDefault="002F7107" w:rsidP="002458DB">
      <w:pPr>
        <w:pStyle w:val="Heading4"/>
      </w:pPr>
      <w:r>
        <w:t xml:space="preserve">Response to </w:t>
      </w:r>
      <w:r w:rsidR="004D3B3F">
        <w:t>Mandatory Minimum Requirements</w:t>
      </w:r>
    </w:p>
    <w:p w14:paraId="05ED3F6E" w14:textId="5AF4E097" w:rsidR="004D3B3F" w:rsidRDefault="002F7107" w:rsidP="002458DB">
      <w:pPr>
        <w:pStyle w:val="Heading4"/>
      </w:pPr>
      <w:r>
        <w:t xml:space="preserve">Response to </w:t>
      </w:r>
      <w:r w:rsidR="004D3B3F">
        <w:t>Critical Items</w:t>
      </w:r>
    </w:p>
    <w:p w14:paraId="79A70326" w14:textId="4BF5CECC" w:rsidR="004D3B3F" w:rsidRPr="00A87677" w:rsidRDefault="004D3B3F" w:rsidP="002458DB">
      <w:pPr>
        <w:pStyle w:val="Heading4"/>
      </w:pPr>
      <w:r>
        <w:t>Response to Scope of Work</w:t>
      </w:r>
    </w:p>
    <w:p w14:paraId="414D63F1" w14:textId="77777777" w:rsidR="00785D00" w:rsidRDefault="00785D00" w:rsidP="002458DB">
      <w:pPr>
        <w:pStyle w:val="Heading4"/>
      </w:pPr>
      <w:r>
        <w:t>Proposed Staff Resumes</w:t>
      </w:r>
    </w:p>
    <w:p w14:paraId="4BA3FA2B" w14:textId="77777777" w:rsidR="004D3B3F" w:rsidRDefault="004D3B3F" w:rsidP="002458DB">
      <w:pPr>
        <w:pStyle w:val="Heading4"/>
      </w:pPr>
      <w:r>
        <w:t>Other Informational Material</w:t>
      </w:r>
    </w:p>
    <w:p w14:paraId="6CC11E48" w14:textId="77777777" w:rsidR="004D3B3F" w:rsidRPr="00F0396A" w:rsidRDefault="004D3B3F" w:rsidP="004D3B3F"/>
    <w:p w14:paraId="47B3A81E" w14:textId="393CD869" w:rsidR="004D3B3F" w:rsidRPr="000B70E9" w:rsidRDefault="006700EC" w:rsidP="00B05314">
      <w:pPr>
        <w:pStyle w:val="Heading2"/>
      </w:pPr>
      <w:r>
        <w:t>PROPRIETARY INFORMATION. I</w:t>
      </w:r>
      <w:r w:rsidR="004D3B3F">
        <w:t xml:space="preserve">f </w:t>
      </w:r>
      <w:r w:rsidR="007270C7">
        <w:t>necessary</w:t>
      </w:r>
      <w:r>
        <w:t>.</w:t>
      </w:r>
      <w:r w:rsidR="004D3B3F">
        <w:t xml:space="preserve"> </w:t>
      </w:r>
      <w:r>
        <w:t>A</w:t>
      </w:r>
      <w:r w:rsidR="004D3B3F">
        <w:t xml:space="preserve">ttachment </w:t>
      </w:r>
      <w:r w:rsidR="00580F97">
        <w:t>should</w:t>
      </w:r>
      <w:r w:rsidR="004D3B3F">
        <w:t xml:space="preserve"> be flagged confidential in NevadaEPro</w:t>
      </w:r>
      <w:r>
        <w:t>.</w:t>
      </w:r>
    </w:p>
    <w:p w14:paraId="52455965" w14:textId="77777777" w:rsidR="004D3B3F" w:rsidRDefault="004D3B3F" w:rsidP="004D3B3F"/>
    <w:p w14:paraId="49835101" w14:textId="77777777" w:rsidR="004D3B3F" w:rsidRDefault="004D3B3F" w:rsidP="002458DB">
      <w:pPr>
        <w:pStyle w:val="Heading4"/>
      </w:pPr>
      <w:r>
        <w:t>Title Page</w:t>
      </w:r>
    </w:p>
    <w:p w14:paraId="4DC780FC" w14:textId="77777777" w:rsidR="004D3B3F" w:rsidRDefault="004D3B3F" w:rsidP="002458DB">
      <w:pPr>
        <w:pStyle w:val="Heading4"/>
      </w:pPr>
      <w:r>
        <w:t>Table of Contents</w:t>
      </w:r>
    </w:p>
    <w:p w14:paraId="79AC136B" w14:textId="77777777" w:rsidR="004D3B3F" w:rsidRDefault="004D3B3F" w:rsidP="002458DB">
      <w:pPr>
        <w:pStyle w:val="Heading4"/>
      </w:pPr>
      <w:r>
        <w:t>Trade Secret information, cross referenced to the technical proposal</w:t>
      </w:r>
    </w:p>
    <w:p w14:paraId="5971E1D6" w14:textId="77777777" w:rsidR="004D3B3F" w:rsidRDefault="004D3B3F" w:rsidP="004D3B3F"/>
    <w:p w14:paraId="00F1B33A" w14:textId="56A6BD1E" w:rsidR="004D3B3F" w:rsidRDefault="006700EC" w:rsidP="00B05314">
      <w:pPr>
        <w:pStyle w:val="Heading2"/>
      </w:pPr>
      <w:r>
        <w:t>COST PROPOSAL</w:t>
      </w:r>
    </w:p>
    <w:p w14:paraId="503A3896" w14:textId="77777777" w:rsidR="006700EC" w:rsidRPr="006700EC" w:rsidRDefault="006700EC" w:rsidP="006700EC"/>
    <w:p w14:paraId="53755B70" w14:textId="784BA08D" w:rsidR="004D3B3F" w:rsidRDefault="006700EC" w:rsidP="00B05314">
      <w:pPr>
        <w:pStyle w:val="Heading2"/>
      </w:pPr>
      <w:r>
        <w:t>VENDOR FINANCIAL INFORMATION. A</w:t>
      </w:r>
      <w:r w:rsidR="004D3B3F">
        <w:t xml:space="preserve">ttachment </w:t>
      </w:r>
      <w:r w:rsidR="00580F97">
        <w:t>should</w:t>
      </w:r>
      <w:r w:rsidR="004D3B3F">
        <w:t xml:space="preserve"> be flagged confidential in NevadaEPro</w:t>
      </w:r>
      <w:r>
        <w:t>.</w:t>
      </w:r>
    </w:p>
    <w:p w14:paraId="2BEA9F73" w14:textId="77777777" w:rsidR="006700EC" w:rsidRDefault="006700EC" w:rsidP="006700EC"/>
    <w:p w14:paraId="1428FD23" w14:textId="58B8A665" w:rsidR="000E1B09" w:rsidRDefault="006700EC" w:rsidP="00B05314">
      <w:pPr>
        <w:pStyle w:val="Heading2"/>
      </w:pPr>
      <w:r>
        <w:t>SIGNED ATTACHMENTS</w:t>
      </w:r>
    </w:p>
    <w:p w14:paraId="0DE5FD21" w14:textId="77777777" w:rsidR="00FF462A" w:rsidRPr="00FF462A" w:rsidRDefault="00FF462A" w:rsidP="00FF462A"/>
    <w:p w14:paraId="031051B3" w14:textId="77777777" w:rsidR="009F518D" w:rsidRDefault="009F518D" w:rsidP="009F518D">
      <w:pPr>
        <w:pStyle w:val="Heading4"/>
      </w:pPr>
      <w:r>
        <w:lastRenderedPageBreak/>
        <w:t>Vendor Information Response</w:t>
      </w:r>
    </w:p>
    <w:p w14:paraId="0383E576" w14:textId="61FA61C2" w:rsidR="000E1B09" w:rsidRDefault="000E1B09" w:rsidP="002458DB">
      <w:pPr>
        <w:pStyle w:val="Heading4"/>
      </w:pPr>
      <w:r>
        <w:t xml:space="preserve">Vendor </w:t>
      </w:r>
      <w:r w:rsidR="00607BBA">
        <w:t>Certifications</w:t>
      </w:r>
    </w:p>
    <w:p w14:paraId="760686C1" w14:textId="77777777" w:rsidR="000E1B09" w:rsidRDefault="000E1B09" w:rsidP="002458DB">
      <w:pPr>
        <w:pStyle w:val="Heading4"/>
      </w:pPr>
      <w:r>
        <w:t>Confidentiality and Certification of Indemnification</w:t>
      </w:r>
    </w:p>
    <w:p w14:paraId="2438B77D" w14:textId="50FEE61C" w:rsidR="000E1B09" w:rsidRDefault="000E1B09" w:rsidP="002458DB">
      <w:pPr>
        <w:pStyle w:val="Heading4"/>
      </w:pPr>
      <w:r>
        <w:t>Certification Regarding Lobbying</w:t>
      </w:r>
    </w:p>
    <w:p w14:paraId="5DCEA330" w14:textId="77777777" w:rsidR="00452DAB" w:rsidRPr="00452DAB" w:rsidRDefault="00452DAB" w:rsidP="00452DAB"/>
    <w:p w14:paraId="5841A756" w14:textId="296BA4D1" w:rsidR="004D3B3F" w:rsidRDefault="006700EC" w:rsidP="00B05314">
      <w:pPr>
        <w:pStyle w:val="Heading2"/>
      </w:pPr>
      <w:r>
        <w:t>OTHER ATTACHMENTS. I</w:t>
      </w:r>
      <w:r w:rsidR="004D3B3F">
        <w:t>f necessary</w:t>
      </w:r>
      <w:r w:rsidR="00840A72">
        <w:t>, not recommended</w:t>
      </w:r>
      <w:r>
        <w:t>.</w:t>
      </w:r>
    </w:p>
    <w:p w14:paraId="219EB833" w14:textId="77777777" w:rsidR="006700EC" w:rsidRPr="006700EC" w:rsidRDefault="006700EC" w:rsidP="006700EC"/>
    <w:p w14:paraId="69BD76C4" w14:textId="4B8EE813" w:rsidR="004D3B3F" w:rsidRPr="00111CB9" w:rsidRDefault="006700EC" w:rsidP="00B05314">
      <w:pPr>
        <w:pStyle w:val="Heading2"/>
      </w:pPr>
      <w:r>
        <w:t>REFERENCE QUESTIONNAIRES. N</w:t>
      </w:r>
      <w:r w:rsidR="004D3B3F">
        <w:t>ot submitted directly by vendor</w:t>
      </w:r>
      <w:r>
        <w:t>.</w:t>
      </w:r>
    </w:p>
    <w:p w14:paraId="248225F4" w14:textId="0F2C6299" w:rsidR="004D3B3F" w:rsidRDefault="004D3B3F" w:rsidP="004D3B3F"/>
    <w:sectPr w:rsidR="004D3B3F" w:rsidSect="003118CA">
      <w:footerReference w:type="default" r:id="rId24"/>
      <w:pgSz w:w="12240" w:h="15840" w:code="1"/>
      <w:pgMar w:top="1008" w:right="1008"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28F6" w14:textId="77777777" w:rsidR="00377C68" w:rsidRDefault="00377C68" w:rsidP="00C371BD">
      <w:r>
        <w:separator/>
      </w:r>
    </w:p>
    <w:p w14:paraId="26DE2FB3" w14:textId="77777777" w:rsidR="00377C68" w:rsidRDefault="00377C68" w:rsidP="00C371BD"/>
    <w:p w14:paraId="66DAE5AB" w14:textId="77777777" w:rsidR="001D7FFA" w:rsidRDefault="001D7FFA"/>
  </w:endnote>
  <w:endnote w:type="continuationSeparator" w:id="0">
    <w:p w14:paraId="7599AF1E" w14:textId="77777777" w:rsidR="00377C68" w:rsidRDefault="00377C68" w:rsidP="00C371BD">
      <w:r>
        <w:continuationSeparator/>
      </w:r>
    </w:p>
    <w:p w14:paraId="23E005AA" w14:textId="77777777" w:rsidR="00377C68" w:rsidRDefault="00377C68" w:rsidP="00C371BD"/>
    <w:p w14:paraId="623739E2" w14:textId="77777777" w:rsidR="001D7FFA" w:rsidRDefault="001D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9840" w14:textId="10CFC6A8" w:rsidR="001D7FFA" w:rsidRPr="001324B9" w:rsidRDefault="008F2098">
    <w:pPr>
      <w:rPr>
        <w:i/>
        <w:iCs/>
      </w:rPr>
    </w:pPr>
    <w:r w:rsidRPr="00AE01EE">
      <w:rPr>
        <w:i/>
        <w:iCs/>
      </w:rPr>
      <w:t xml:space="preserve">Revised: </w:t>
    </w:r>
    <w:r w:rsidR="00C77F5D">
      <w:rPr>
        <w:i/>
        <w:iCs/>
      </w:rPr>
      <w:t>June</w:t>
    </w:r>
    <w:r w:rsidRPr="00AE01EE">
      <w:rPr>
        <w:i/>
        <w:iCs/>
      </w:rPr>
      <w:t xml:space="preserve"> 202</w:t>
    </w:r>
    <w:r w:rsidR="00B27302">
      <w:rPr>
        <w:i/>
        <w:iCs/>
      </w:rPr>
      <w:t>2</w:t>
    </w:r>
    <w:r w:rsidRPr="00AE01EE">
      <w:rPr>
        <w:i/>
        <w:iCs/>
      </w:rPr>
      <w:ptab w:relativeTo="margin" w:alignment="center" w:leader="none"/>
    </w:r>
    <w:r w:rsidR="00AE01EE" w:rsidRPr="00AE01EE">
      <w:rPr>
        <w:i/>
        <w:iCs/>
      </w:rPr>
      <w:t xml:space="preserve">Page </w:t>
    </w:r>
    <w:r w:rsidRPr="00AE01EE">
      <w:rPr>
        <w:i/>
        <w:iCs/>
      </w:rPr>
      <w:fldChar w:fldCharType="begin"/>
    </w:r>
    <w:r w:rsidRPr="00AE01EE">
      <w:rPr>
        <w:i/>
        <w:iCs/>
      </w:rPr>
      <w:instrText xml:space="preserve"> PAGE   \* MERGEFORMAT </w:instrText>
    </w:r>
    <w:r w:rsidRPr="00AE01EE">
      <w:rPr>
        <w:i/>
        <w:iCs/>
      </w:rPr>
      <w:fldChar w:fldCharType="separate"/>
    </w:r>
    <w:r w:rsidRPr="00AE01EE">
      <w:rPr>
        <w:i/>
        <w:iCs/>
        <w:noProof/>
      </w:rPr>
      <w:t>1</w:t>
    </w:r>
    <w:r w:rsidRPr="00AE01EE">
      <w:rPr>
        <w:i/>
        <w:iCs/>
        <w:noProof/>
      </w:rPr>
      <w:fldChar w:fldCharType="end"/>
    </w:r>
    <w:r w:rsidRPr="00AE01EE">
      <w:rPr>
        <w:i/>
        <w:iCs/>
        <w:noProof/>
      </w:rPr>
      <w:t xml:space="preserve"> of </w:t>
    </w:r>
    <w:r w:rsidR="00AE01EE" w:rsidRPr="00AE01EE">
      <w:rPr>
        <w:i/>
        <w:iCs/>
        <w:noProof/>
      </w:rPr>
      <w:fldChar w:fldCharType="begin"/>
    </w:r>
    <w:r w:rsidR="00AE01EE" w:rsidRPr="00AE01EE">
      <w:rPr>
        <w:i/>
        <w:iCs/>
        <w:noProof/>
      </w:rPr>
      <w:instrText xml:space="preserve"> NUMPAGES   \* MERGEFORMAT </w:instrText>
    </w:r>
    <w:r w:rsidR="00AE01EE" w:rsidRPr="00AE01EE">
      <w:rPr>
        <w:i/>
        <w:iCs/>
        <w:noProof/>
      </w:rPr>
      <w:fldChar w:fldCharType="separate"/>
    </w:r>
    <w:r w:rsidR="00AE01EE" w:rsidRPr="00AE01EE">
      <w:rPr>
        <w:i/>
        <w:iCs/>
        <w:noProof/>
      </w:rPr>
      <w:t>6</w:t>
    </w:r>
    <w:r w:rsidR="00AE01EE" w:rsidRPr="00AE01EE">
      <w:rPr>
        <w:i/>
        <w:iCs/>
        <w:noProof/>
      </w:rPr>
      <w:fldChar w:fldCharType="end"/>
    </w:r>
    <w:r w:rsidRPr="00AE01EE">
      <w:rPr>
        <w:i/>
        <w:iCs/>
      </w:rPr>
      <w:ptab w:relativeTo="margin" w:alignment="right" w:leader="none"/>
    </w:r>
    <w:r w:rsidR="000E350B">
      <w:rPr>
        <w:i/>
        <w:iCs/>
      </w:rPr>
      <w:t xml:space="preserve">Agency </w:t>
    </w:r>
    <w:r w:rsidR="00AE01EE" w:rsidRPr="00AE01EE">
      <w:rPr>
        <w:i/>
        <w:iCs/>
      </w:rPr>
      <w:t>RFP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695F" w14:textId="77777777" w:rsidR="00377C68" w:rsidRDefault="00377C68" w:rsidP="00C371BD">
      <w:r>
        <w:separator/>
      </w:r>
    </w:p>
    <w:p w14:paraId="66DE6635" w14:textId="77777777" w:rsidR="00377C68" w:rsidRDefault="00377C68" w:rsidP="00C371BD"/>
    <w:p w14:paraId="720B88BE" w14:textId="77777777" w:rsidR="001D7FFA" w:rsidRDefault="001D7FFA"/>
  </w:footnote>
  <w:footnote w:type="continuationSeparator" w:id="0">
    <w:p w14:paraId="1BA011DF" w14:textId="77777777" w:rsidR="00377C68" w:rsidRDefault="00377C68" w:rsidP="00C371BD">
      <w:r>
        <w:continuationSeparator/>
      </w:r>
    </w:p>
    <w:p w14:paraId="66DA5261" w14:textId="77777777" w:rsidR="00377C68" w:rsidRDefault="00377C68" w:rsidP="00C371BD"/>
    <w:p w14:paraId="28256960" w14:textId="77777777" w:rsidR="001D7FFA" w:rsidRDefault="001D7F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0A"/>
    <w:multiLevelType w:val="multilevel"/>
    <w:tmpl w:val="1FDA3D52"/>
    <w:lvl w:ilvl="0">
      <w:start w:val="1"/>
      <w:numFmt w:val="decimal"/>
      <w:lvlText w:val="%1."/>
      <w:lvlJc w:val="left"/>
      <w:pPr>
        <w:ind w:left="720" w:hanging="720"/>
      </w:pPr>
      <w:rPr>
        <w:rFonts w:ascii="Times New Roman Bold" w:hAnsi="Times New Roman Bold"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40" w:hanging="360"/>
      </w:pPr>
      <w:rPr>
        <w:rFonts w:ascii="Times New Roman" w:hAnsi="Times New Roman" w:hint="default"/>
        <w:b w:val="0"/>
        <w:i w:val="0"/>
        <w:sz w:val="20"/>
        <w:szCs w:val="20"/>
      </w:rPr>
    </w:lvl>
    <w:lvl w:ilvl="5">
      <w:start w:val="1"/>
      <w:numFmt w:val="lowerLetter"/>
      <w:lvlText w:val="%6."/>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40506D"/>
    <w:multiLevelType w:val="hybridMultilevel"/>
    <w:tmpl w:val="5E7AF510"/>
    <w:lvl w:ilvl="0" w:tplc="B3AA221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210C63"/>
    <w:multiLevelType w:val="multilevel"/>
    <w:tmpl w:val="49443F0C"/>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720"/>
        </w:tabs>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5. "/>
      <w:lvlJc w:val="left"/>
      <w:pPr>
        <w:tabs>
          <w:tab w:val="num" w:pos="1080"/>
        </w:tabs>
        <w:ind w:left="1440" w:hanging="360"/>
      </w:pPr>
      <w:rPr>
        <w:rFonts w:hint="default"/>
        <w:sz w:val="20"/>
        <w:szCs w:val="20"/>
      </w:rPr>
    </w:lvl>
    <w:lvl w:ilvl="5">
      <w:start w:val="1"/>
      <w:numFmt w:val="lowerLetter"/>
      <w:lvlText w:val="%6."/>
      <w:lvlJc w:val="left"/>
      <w:pPr>
        <w:tabs>
          <w:tab w:val="num" w:pos="1440"/>
        </w:tabs>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180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tabs>
          <w:tab w:val="num" w:pos="720"/>
        </w:tabs>
        <w:ind w:left="720" w:hanging="720"/>
      </w:pPr>
      <w:rPr>
        <w:rFonts w:hint="default"/>
      </w:rPr>
    </w:lvl>
    <w:lvl w:ilvl="8">
      <w:start w:val="1"/>
      <w:numFmt w:val="none"/>
      <w:lvlText w:val=""/>
      <w:lvlJc w:val="left"/>
      <w:pPr>
        <w:tabs>
          <w:tab w:val="num" w:pos="720"/>
        </w:tabs>
        <w:ind w:left="720" w:hanging="720"/>
      </w:pPr>
      <w:rPr>
        <w:rFonts w:hint="default"/>
      </w:rPr>
    </w:lvl>
  </w:abstractNum>
  <w:abstractNum w:abstractNumId="3" w15:restartNumberingAfterBreak="0">
    <w:nsid w:val="1A444FCB"/>
    <w:multiLevelType w:val="multilevel"/>
    <w:tmpl w:val="AD54EA0A"/>
    <w:numStyleLink w:val="2022RFP"/>
  </w:abstractNum>
  <w:abstractNum w:abstractNumId="4" w15:restartNumberingAfterBreak="0">
    <w:nsid w:val="24923B04"/>
    <w:multiLevelType w:val="hybridMultilevel"/>
    <w:tmpl w:val="994472B2"/>
    <w:lvl w:ilvl="0" w:tplc="9FC240F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26876"/>
    <w:multiLevelType w:val="hybridMultilevel"/>
    <w:tmpl w:val="732E0CC2"/>
    <w:lvl w:ilvl="0" w:tplc="14FEC424">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CF093E"/>
    <w:multiLevelType w:val="hybridMultilevel"/>
    <w:tmpl w:val="7930C038"/>
    <w:lvl w:ilvl="0" w:tplc="6DA23A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B400E6"/>
    <w:multiLevelType w:val="multilevel"/>
    <w:tmpl w:val="10E0B80E"/>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F1451BE"/>
    <w:multiLevelType w:val="multilevel"/>
    <w:tmpl w:val="29C24ADC"/>
    <w:lvl w:ilvl="0">
      <w:start w:val="1"/>
      <w:numFmt w:val="decimal"/>
      <w:lvlText w:val="%1."/>
      <w:lvlJc w:val="left"/>
      <w:pPr>
        <w:ind w:left="720" w:hanging="720"/>
      </w:pPr>
      <w:rPr>
        <w:rFonts w:ascii="Times New Roman Bold" w:hAnsi="Times New Roman Bold" w:hint="default"/>
        <w:b/>
        <w:i w:val="0"/>
        <w:sz w:val="20"/>
      </w:rPr>
    </w:lvl>
    <w:lvl w:ilvl="1">
      <w:start w:val="1"/>
      <w:numFmt w:val="decimal"/>
      <w:lvlText w:val="%1.%2."/>
      <w:lvlJc w:val="left"/>
      <w:pPr>
        <w:ind w:left="720" w:hanging="720"/>
      </w:pPr>
      <w:rPr>
        <w:rFonts w:ascii="Times New Roman" w:hAnsi="Times New Roman" w:hint="default"/>
        <w:b w:val="0"/>
        <w:i w:val="0"/>
        <w:sz w:val="20"/>
      </w:rPr>
    </w:lvl>
    <w:lvl w:ilvl="2">
      <w:start w:val="1"/>
      <w:numFmt w:val="decimal"/>
      <w:lvlText w:val="%1.%2.%3."/>
      <w:lvlJc w:val="left"/>
      <w:pPr>
        <w:ind w:left="720" w:hanging="720"/>
      </w:pPr>
      <w:rPr>
        <w:rFonts w:ascii="Times New Roman" w:hAnsi="Times New Roman" w:hint="default"/>
        <w:b w:val="0"/>
        <w:i w:val="0"/>
        <w:sz w:val="20"/>
      </w:rPr>
    </w:lvl>
    <w:lvl w:ilvl="3">
      <w:start w:val="1"/>
      <w:numFmt w:val="upperLetter"/>
      <w:lvlText w:val="%4."/>
      <w:lvlJc w:val="left"/>
      <w:pPr>
        <w:ind w:left="1080" w:hanging="360"/>
      </w:pPr>
      <w:rPr>
        <w:rFonts w:ascii="Times New Roman" w:hAnsi="Times New Roman" w:hint="default"/>
        <w:b w:val="0"/>
        <w:i w:val="0"/>
        <w:sz w:val="20"/>
      </w:rPr>
    </w:lvl>
    <w:lvl w:ilvl="4">
      <w:start w:val="1"/>
      <w:numFmt w:val="decimal"/>
      <w:lvlText w:val="%5."/>
      <w:lvlJc w:val="left"/>
      <w:pPr>
        <w:ind w:left="1440" w:hanging="360"/>
      </w:pPr>
      <w:rPr>
        <w:rFonts w:ascii="Times New Roman" w:hAnsi="Times New Roman" w:hint="default"/>
        <w:b w:val="0"/>
        <w:i w:val="0"/>
        <w:sz w:val="20"/>
      </w:rPr>
    </w:lvl>
    <w:lvl w:ilvl="5">
      <w:start w:val="1"/>
      <w:numFmt w:val="lowerLetter"/>
      <w:lvlText w:val="%6."/>
      <w:lvlJc w:val="left"/>
      <w:pPr>
        <w:ind w:left="1800" w:hanging="360"/>
      </w:pPr>
      <w:rPr>
        <w:rFonts w:ascii="Times New Roman" w:hAnsi="Times New Roman" w:hint="default"/>
        <w:b w:val="0"/>
        <w:i w:val="0"/>
        <w:sz w:val="20"/>
      </w:rPr>
    </w:lvl>
    <w:lvl w:ilvl="6">
      <w:start w:val="1"/>
      <w:numFmt w:val="decimal"/>
      <w:lvlText w:val="%7."/>
      <w:lvlJc w:val="left"/>
      <w:pPr>
        <w:ind w:left="2160" w:hanging="360"/>
      </w:pPr>
      <w:rPr>
        <w:rFonts w:ascii="Times New Roman" w:hAnsi="Times New Roman" w:hint="default"/>
        <w:b w:val="0"/>
        <w:i w:val="0"/>
        <w:sz w:val="20"/>
      </w:rPr>
    </w:lvl>
    <w:lvl w:ilvl="7">
      <w:start w:val="1"/>
      <w:numFmt w:val="none"/>
      <w:lvlText w:val=""/>
      <w:lvlJc w:val="left"/>
      <w:pPr>
        <w:ind w:left="720" w:hanging="720"/>
      </w:pPr>
      <w:rPr>
        <w:rFonts w:ascii="Times New Roman" w:hAnsi="Times New Roman" w:hint="default"/>
        <w:b w:val="0"/>
        <w:i w:val="0"/>
        <w:sz w:val="20"/>
      </w:rPr>
    </w:lvl>
    <w:lvl w:ilvl="8">
      <w:start w:val="1"/>
      <w:numFmt w:val="none"/>
      <w:lvlText w:val=""/>
      <w:lvlJc w:val="left"/>
      <w:pPr>
        <w:ind w:left="720" w:hanging="720"/>
      </w:pPr>
      <w:rPr>
        <w:rFonts w:hint="default"/>
      </w:rPr>
    </w:lvl>
  </w:abstractNum>
  <w:abstractNum w:abstractNumId="9" w15:restartNumberingAfterBreak="0">
    <w:nsid w:val="31233E38"/>
    <w:multiLevelType w:val="hybridMultilevel"/>
    <w:tmpl w:val="6710433A"/>
    <w:lvl w:ilvl="0" w:tplc="E7EA8FC0">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7C6289"/>
    <w:multiLevelType w:val="multilevel"/>
    <w:tmpl w:val="E64C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420B0"/>
    <w:multiLevelType w:val="multilevel"/>
    <w:tmpl w:val="38789F90"/>
    <w:lvl w:ilvl="0">
      <w:start w:val="1"/>
      <w:numFmt w:val="decimal"/>
      <w:lvlText w:val="%1."/>
      <w:lvlJc w:val="left"/>
      <w:pPr>
        <w:ind w:left="720" w:hanging="720"/>
      </w:pPr>
      <w:rPr>
        <w:rFonts w:ascii="Times New Roman Bold" w:hAnsi="Times New Roman Bold"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40" w:hanging="360"/>
      </w:pPr>
      <w:rPr>
        <w:rFonts w:ascii="Times New Roman" w:hAnsi="Times New Roman" w:hint="default"/>
        <w:b w:val="0"/>
        <w:i w:val="0"/>
        <w:sz w:val="20"/>
        <w:szCs w:val="20"/>
      </w:rPr>
    </w:lvl>
    <w:lvl w:ilvl="5">
      <w:start w:val="1"/>
      <w:numFmt w:val="lowerLetter"/>
      <w:lvlText w:val="%6."/>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5656C1F"/>
    <w:multiLevelType w:val="hybridMultilevel"/>
    <w:tmpl w:val="5270E610"/>
    <w:lvl w:ilvl="0" w:tplc="897CE73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3034FB"/>
    <w:multiLevelType w:val="multilevel"/>
    <w:tmpl w:val="5C94F778"/>
    <w:lvl w:ilvl="0">
      <w:start w:val="1"/>
      <w:numFmt w:val="decimal"/>
      <w:lvlText w:val="%1."/>
      <w:lvlJc w:val="left"/>
      <w:pPr>
        <w:ind w:left="720" w:hanging="720"/>
      </w:pPr>
      <w:rPr>
        <w:rFonts w:ascii="Times New Roman Bold" w:hAnsi="Times New Roman Bold"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4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8716DD9"/>
    <w:multiLevelType w:val="multilevel"/>
    <w:tmpl w:val="5AB0AD20"/>
    <w:lvl w:ilvl="0">
      <w:start w:val="1"/>
      <w:numFmt w:val="decimal"/>
      <w:lvlText w:val="%1."/>
      <w:lvlJc w:val="left"/>
      <w:pPr>
        <w:tabs>
          <w:tab w:val="num" w:pos="1440"/>
        </w:tabs>
        <w:ind w:left="720" w:hanging="720"/>
      </w:pPr>
      <w:rPr>
        <w:rFonts w:ascii="Times New Roman Bold" w:hAnsi="Times New Roman Bold"/>
        <w:b/>
        <w:i w:val="0"/>
        <w:caps/>
        <w:smallCaps w:val="0"/>
        <w:strike w:val="0"/>
        <w:dstrike w:val="0"/>
        <w:vanish w:val="0"/>
        <w:color w:val="000000"/>
        <w:sz w:val="20"/>
        <w:szCs w:val="20"/>
        <w:u w:val="none"/>
        <w:vertAlign w:val="baseline"/>
      </w:rPr>
    </w:lvl>
    <w:lvl w:ilvl="1">
      <w:start w:val="1"/>
      <w:numFmt w:val="decimal"/>
      <w:lvlText w:val="%1.%2"/>
      <w:lvlJc w:val="left"/>
      <w:pPr>
        <w:tabs>
          <w:tab w:val="num" w:pos="216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279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vertAlign w:val="baseline"/>
        <w:em w:val="none"/>
      </w:rPr>
    </w:lvl>
    <w:lvl w:ilvl="3">
      <w:start w:val="1"/>
      <w:numFmt w:val="upperLetter"/>
      <w:lvlText w:val="%4."/>
      <w:lvlJc w:val="left"/>
      <w:pPr>
        <w:tabs>
          <w:tab w:val="num" w:pos="3600"/>
        </w:tabs>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4320"/>
        </w:tabs>
        <w:ind w:left="1440" w:hanging="360"/>
      </w:pPr>
      <w:rPr>
        <w:rFonts w:hint="default"/>
        <w:sz w:val="20"/>
        <w:szCs w:val="20"/>
      </w:rPr>
    </w:lvl>
    <w:lvl w:ilvl="5">
      <w:start w:val="1"/>
      <w:numFmt w:val="lowerLetter"/>
      <w:lvlText w:val="%6."/>
      <w:lvlJc w:val="left"/>
      <w:pPr>
        <w:tabs>
          <w:tab w:val="num" w:pos="5040"/>
        </w:tabs>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5760"/>
        </w:tabs>
        <w:ind w:left="21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4CDC5E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9B13D1"/>
    <w:multiLevelType w:val="multilevel"/>
    <w:tmpl w:val="38789F90"/>
    <w:lvl w:ilvl="0">
      <w:start w:val="1"/>
      <w:numFmt w:val="decimal"/>
      <w:lvlText w:val="%1."/>
      <w:lvlJc w:val="left"/>
      <w:pPr>
        <w:ind w:left="720" w:hanging="720"/>
      </w:pPr>
      <w:rPr>
        <w:rFonts w:ascii="Times New Roman Bold" w:hAnsi="Times New Roman Bold"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40" w:hanging="360"/>
      </w:pPr>
      <w:rPr>
        <w:rFonts w:ascii="Times New Roman" w:hAnsi="Times New Roman" w:hint="default"/>
        <w:b w:val="0"/>
        <w:i w:val="0"/>
        <w:sz w:val="20"/>
        <w:szCs w:val="20"/>
      </w:rPr>
    </w:lvl>
    <w:lvl w:ilvl="5">
      <w:start w:val="1"/>
      <w:numFmt w:val="lowerLetter"/>
      <w:lvlText w:val="%6."/>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3C12B9C"/>
    <w:multiLevelType w:val="multilevel"/>
    <w:tmpl w:val="C05ADA16"/>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0"/>
        <w:szCs w:val="20"/>
      </w:rPr>
    </w:lvl>
    <w:lvl w:ilvl="5">
      <w:start w:val="1"/>
      <w:numFmt w:val="decimal"/>
      <w:lvlText w:val="%6."/>
      <w:lvlJc w:val="left"/>
      <w:pPr>
        <w:tabs>
          <w:tab w:val="num" w:pos="4320"/>
        </w:tabs>
        <w:ind w:left="43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5040"/>
        </w:tabs>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7F5631D"/>
    <w:multiLevelType w:val="multilevel"/>
    <w:tmpl w:val="AD54EA0A"/>
    <w:styleLink w:val="2022RFP"/>
    <w:lvl w:ilvl="0">
      <w:start w:val="1"/>
      <w:numFmt w:val="decimal"/>
      <w:pStyle w:val="Heading1"/>
      <w:lvlText w:val="%1."/>
      <w:lvlJc w:val="left"/>
      <w:pPr>
        <w:ind w:left="720" w:hanging="720"/>
      </w:pPr>
      <w:rPr>
        <w:rFonts w:ascii="Times New Roman Bold" w:hAnsi="Times New Roman Bold" w:hint="default"/>
        <w:b/>
        <w:i w:val="0"/>
        <w:caps/>
        <w:sz w:val="20"/>
      </w:rPr>
    </w:lvl>
    <w:lvl w:ilvl="1">
      <w:start w:val="1"/>
      <w:numFmt w:val="decimal"/>
      <w:pStyle w:val="Heading2"/>
      <w:lvlText w:val="%1.%2."/>
      <w:lvlJc w:val="left"/>
      <w:pPr>
        <w:ind w:left="720" w:hanging="720"/>
      </w:pPr>
      <w:rPr>
        <w:rFonts w:ascii="Times New Roman" w:hAnsi="Times New Roman" w:hint="default"/>
        <w:b w:val="0"/>
        <w:i w:val="0"/>
        <w:sz w:val="20"/>
      </w:rPr>
    </w:lvl>
    <w:lvl w:ilvl="2">
      <w:start w:val="1"/>
      <w:numFmt w:val="decimal"/>
      <w:pStyle w:val="Heading3"/>
      <w:lvlText w:val="%1.%2.%3."/>
      <w:lvlJc w:val="left"/>
      <w:pPr>
        <w:ind w:left="720" w:hanging="720"/>
      </w:pPr>
      <w:rPr>
        <w:rFonts w:ascii="Times New Roman" w:hAnsi="Times New Roman" w:hint="default"/>
        <w:b w:val="0"/>
        <w:i w:val="0"/>
        <w:sz w:val="20"/>
      </w:rPr>
    </w:lvl>
    <w:lvl w:ilvl="3">
      <w:start w:val="1"/>
      <w:numFmt w:val="upperLetter"/>
      <w:pStyle w:val="Heading4"/>
      <w:lvlText w:val="%4."/>
      <w:lvlJc w:val="left"/>
      <w:pPr>
        <w:ind w:left="1080" w:hanging="360"/>
      </w:pPr>
      <w:rPr>
        <w:rFonts w:ascii="Times New Roman" w:hAnsi="Times New Roman" w:hint="default"/>
        <w:b w:val="0"/>
        <w:i w:val="0"/>
        <w:sz w:val="20"/>
      </w:rPr>
    </w:lvl>
    <w:lvl w:ilvl="4">
      <w:start w:val="1"/>
      <w:numFmt w:val="decimal"/>
      <w:pStyle w:val="Heading5"/>
      <w:lvlText w:val="%5."/>
      <w:lvlJc w:val="left"/>
      <w:pPr>
        <w:tabs>
          <w:tab w:val="num" w:pos="1080"/>
        </w:tabs>
        <w:ind w:left="1440" w:hanging="360"/>
      </w:pPr>
      <w:rPr>
        <w:rFonts w:ascii="Times New Roman" w:hAnsi="Times New Roman" w:hint="default"/>
        <w:b w:val="0"/>
        <w:i w:val="0"/>
        <w:sz w:val="20"/>
      </w:rPr>
    </w:lvl>
    <w:lvl w:ilvl="5">
      <w:start w:val="1"/>
      <w:numFmt w:val="upperLetter"/>
      <w:pStyle w:val="Heading6"/>
      <w:lvlText w:val="%6."/>
      <w:lvlJc w:val="left"/>
      <w:pPr>
        <w:tabs>
          <w:tab w:val="num" w:pos="1440"/>
        </w:tabs>
        <w:ind w:left="1800" w:hanging="360"/>
      </w:pPr>
      <w:rPr>
        <w:rFonts w:ascii="Times New Roman" w:hAnsi="Times New Roman" w:hint="default"/>
        <w:b w:val="0"/>
        <w:i w:val="0"/>
        <w:sz w:val="20"/>
      </w:rPr>
    </w:lvl>
    <w:lvl w:ilvl="6">
      <w:start w:val="1"/>
      <w:numFmt w:val="none"/>
      <w:pStyle w:val="Heading7"/>
      <w:suff w:val="nothing"/>
      <w:lvlText w:val=""/>
      <w:lvlJc w:val="left"/>
      <w:pPr>
        <w:ind w:left="720" w:hanging="720"/>
      </w:pPr>
      <w:rPr>
        <w:rFonts w:ascii="Times New Roman" w:hAnsi="Times New Roman" w:hint="default"/>
        <w:b w:val="0"/>
        <w:i w:val="0"/>
        <w:sz w:val="20"/>
      </w:rPr>
    </w:lvl>
    <w:lvl w:ilvl="7">
      <w:start w:val="1"/>
      <w:numFmt w:val="none"/>
      <w:pStyle w:val="Heading8"/>
      <w:suff w:val="nothing"/>
      <w:lvlText w:val=""/>
      <w:lvlJc w:val="left"/>
      <w:pPr>
        <w:ind w:left="720" w:hanging="720"/>
      </w:pPr>
      <w:rPr>
        <w:rFonts w:ascii="Times New Roman" w:hAnsi="Times New Roman" w:hint="default"/>
        <w:b w:val="0"/>
        <w:i w:val="0"/>
        <w:sz w:val="20"/>
      </w:rPr>
    </w:lvl>
    <w:lvl w:ilvl="8">
      <w:start w:val="1"/>
      <w:numFmt w:val="none"/>
      <w:pStyle w:val="Heading9"/>
      <w:suff w:val="nothing"/>
      <w:lvlText w:val=""/>
      <w:lvlJc w:val="left"/>
      <w:pPr>
        <w:ind w:left="720" w:hanging="720"/>
      </w:pPr>
      <w:rPr>
        <w:rFonts w:ascii="Times New Roman" w:hAnsi="Times New Roman" w:hint="default"/>
        <w:b w:val="0"/>
        <w:i w:val="0"/>
        <w:sz w:val="20"/>
      </w:rPr>
    </w:lvl>
  </w:abstractNum>
  <w:abstractNum w:abstractNumId="19" w15:restartNumberingAfterBreak="0">
    <w:nsid w:val="687940DF"/>
    <w:multiLevelType w:val="multilevel"/>
    <w:tmpl w:val="38789F90"/>
    <w:lvl w:ilvl="0">
      <w:start w:val="1"/>
      <w:numFmt w:val="decimal"/>
      <w:lvlText w:val="%1."/>
      <w:lvlJc w:val="left"/>
      <w:pPr>
        <w:ind w:left="720" w:hanging="720"/>
      </w:pPr>
      <w:rPr>
        <w:rFonts w:ascii="Times New Roman Bold" w:hAnsi="Times New Roman Bold"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40" w:hanging="360"/>
      </w:pPr>
      <w:rPr>
        <w:rFonts w:ascii="Times New Roman" w:hAnsi="Times New Roman" w:hint="default"/>
        <w:b w:val="0"/>
        <w:i w:val="0"/>
        <w:sz w:val="20"/>
        <w:szCs w:val="20"/>
      </w:rPr>
    </w:lvl>
    <w:lvl w:ilvl="5">
      <w:start w:val="1"/>
      <w:numFmt w:val="lowerLetter"/>
      <w:lvlText w:val="%6."/>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E731164"/>
    <w:multiLevelType w:val="hybridMultilevel"/>
    <w:tmpl w:val="D7CE92EE"/>
    <w:lvl w:ilvl="0" w:tplc="2924B83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623988"/>
    <w:multiLevelType w:val="multilevel"/>
    <w:tmpl w:val="3E90685C"/>
    <w:lvl w:ilvl="0">
      <w:start w:val="1"/>
      <w:numFmt w:val="decimal"/>
      <w:lvlText w:val="%1."/>
      <w:lvlJc w:val="left"/>
      <w:pPr>
        <w:ind w:left="720" w:hanging="720"/>
      </w:pPr>
      <w:rPr>
        <w:rFonts w:ascii="Times New Roman Bold" w:hAnsi="Times New Roman Bold"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40" w:hanging="360"/>
      </w:pPr>
      <w:rPr>
        <w:rFonts w:ascii="Times New Roman" w:hAnsi="Times New Roman" w:hint="default"/>
        <w:b w:val="0"/>
        <w:i w:val="0"/>
        <w:sz w:val="20"/>
        <w:szCs w:val="20"/>
      </w:rPr>
    </w:lvl>
    <w:lvl w:ilvl="5">
      <w:start w:val="1"/>
      <w:numFmt w:val="lowerLetter"/>
      <w:lvlText w:val="%6."/>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5702C9F"/>
    <w:multiLevelType w:val="multilevel"/>
    <w:tmpl w:val="3328E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D1B1A"/>
    <w:multiLevelType w:val="multilevel"/>
    <w:tmpl w:val="10E0B80E"/>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607462A"/>
    <w:multiLevelType w:val="hybridMultilevel"/>
    <w:tmpl w:val="14682B8A"/>
    <w:lvl w:ilvl="0" w:tplc="9D985EA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
  </w:num>
  <w:num w:numId="3">
    <w:abstractNumId w:val="14"/>
  </w:num>
  <w:num w:numId="4">
    <w:abstractNumId w:val="0"/>
  </w:num>
  <w:num w:numId="5">
    <w:abstractNumId w:val="16"/>
  </w:num>
  <w:num w:numId="6">
    <w:abstractNumId w:val="19"/>
  </w:num>
  <w:num w:numId="7">
    <w:abstractNumId w:val="21"/>
  </w:num>
  <w:num w:numId="8">
    <w:abstractNumId w:val="17"/>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6"/>
  </w:num>
  <w:num w:numId="15">
    <w:abstractNumId w:val="24"/>
  </w:num>
  <w:num w:numId="16">
    <w:abstractNumId w:val="12"/>
  </w:num>
  <w:num w:numId="17">
    <w:abstractNumId w:val="9"/>
  </w:num>
  <w:num w:numId="18">
    <w:abstractNumId w:val="5"/>
  </w:num>
  <w:num w:numId="19">
    <w:abstractNumId w:val="2"/>
  </w:num>
  <w:num w:numId="20">
    <w:abstractNumId w:val="13"/>
  </w:num>
  <w:num w:numId="21">
    <w:abstractNumId w:val="8"/>
  </w:num>
  <w:num w:numId="22">
    <w:abstractNumId w:val="8"/>
  </w:num>
  <w:num w:numId="23">
    <w:abstractNumId w:val="7"/>
  </w:num>
  <w:num w:numId="24">
    <w:abstractNumId w:val="11"/>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CA"/>
    <w:rsid w:val="000005E2"/>
    <w:rsid w:val="00004664"/>
    <w:rsid w:val="00014C4D"/>
    <w:rsid w:val="0001558F"/>
    <w:rsid w:val="00021B59"/>
    <w:rsid w:val="000249A8"/>
    <w:rsid w:val="00025A3A"/>
    <w:rsid w:val="00025B91"/>
    <w:rsid w:val="000276E9"/>
    <w:rsid w:val="000371D0"/>
    <w:rsid w:val="0004287A"/>
    <w:rsid w:val="00044217"/>
    <w:rsid w:val="0004689E"/>
    <w:rsid w:val="0004767C"/>
    <w:rsid w:val="00050C86"/>
    <w:rsid w:val="00051D94"/>
    <w:rsid w:val="00060594"/>
    <w:rsid w:val="0007400C"/>
    <w:rsid w:val="000A2004"/>
    <w:rsid w:val="000A5780"/>
    <w:rsid w:val="000A5C45"/>
    <w:rsid w:val="000A5FE4"/>
    <w:rsid w:val="000A6C18"/>
    <w:rsid w:val="000B0713"/>
    <w:rsid w:val="000B5C54"/>
    <w:rsid w:val="000C20FD"/>
    <w:rsid w:val="000C5876"/>
    <w:rsid w:val="000C6FAA"/>
    <w:rsid w:val="000C7F0B"/>
    <w:rsid w:val="000D2251"/>
    <w:rsid w:val="000D2FF1"/>
    <w:rsid w:val="000E1B09"/>
    <w:rsid w:val="000E3465"/>
    <w:rsid w:val="000E350B"/>
    <w:rsid w:val="000E3DFD"/>
    <w:rsid w:val="000F013F"/>
    <w:rsid w:val="0010495B"/>
    <w:rsid w:val="00104A2B"/>
    <w:rsid w:val="001265EB"/>
    <w:rsid w:val="001324B9"/>
    <w:rsid w:val="00147EE8"/>
    <w:rsid w:val="00152455"/>
    <w:rsid w:val="001530A7"/>
    <w:rsid w:val="001539A4"/>
    <w:rsid w:val="00153BCB"/>
    <w:rsid w:val="001543A1"/>
    <w:rsid w:val="00160372"/>
    <w:rsid w:val="001658B9"/>
    <w:rsid w:val="001760B6"/>
    <w:rsid w:val="00180E3F"/>
    <w:rsid w:val="001855A7"/>
    <w:rsid w:val="00191A57"/>
    <w:rsid w:val="00196B4F"/>
    <w:rsid w:val="001A4BA4"/>
    <w:rsid w:val="001B19D7"/>
    <w:rsid w:val="001C067D"/>
    <w:rsid w:val="001C2AB5"/>
    <w:rsid w:val="001C645E"/>
    <w:rsid w:val="001D00CF"/>
    <w:rsid w:val="001D14F1"/>
    <w:rsid w:val="001D44B2"/>
    <w:rsid w:val="001D7FFA"/>
    <w:rsid w:val="001E3457"/>
    <w:rsid w:val="001E58EC"/>
    <w:rsid w:val="001E641C"/>
    <w:rsid w:val="001F7449"/>
    <w:rsid w:val="00202C5B"/>
    <w:rsid w:val="00203EC3"/>
    <w:rsid w:val="00205D97"/>
    <w:rsid w:val="00207B37"/>
    <w:rsid w:val="002118A9"/>
    <w:rsid w:val="0021376D"/>
    <w:rsid w:val="00216976"/>
    <w:rsid w:val="0022060D"/>
    <w:rsid w:val="00233863"/>
    <w:rsid w:val="00233D7E"/>
    <w:rsid w:val="00240347"/>
    <w:rsid w:val="00240E2B"/>
    <w:rsid w:val="00244AC0"/>
    <w:rsid w:val="002458DB"/>
    <w:rsid w:val="00246CBF"/>
    <w:rsid w:val="002566A1"/>
    <w:rsid w:val="0026212B"/>
    <w:rsid w:val="00262766"/>
    <w:rsid w:val="00262D92"/>
    <w:rsid w:val="00264A21"/>
    <w:rsid w:val="0027159D"/>
    <w:rsid w:val="002727A2"/>
    <w:rsid w:val="00281323"/>
    <w:rsid w:val="0028370B"/>
    <w:rsid w:val="002934F0"/>
    <w:rsid w:val="0029420B"/>
    <w:rsid w:val="00294C68"/>
    <w:rsid w:val="002A20BC"/>
    <w:rsid w:val="002B64E4"/>
    <w:rsid w:val="002B726B"/>
    <w:rsid w:val="002B7BB9"/>
    <w:rsid w:val="002C3CE4"/>
    <w:rsid w:val="002C66DA"/>
    <w:rsid w:val="002D1A68"/>
    <w:rsid w:val="002E15D7"/>
    <w:rsid w:val="002F1115"/>
    <w:rsid w:val="002F14B8"/>
    <w:rsid w:val="002F7107"/>
    <w:rsid w:val="003032FE"/>
    <w:rsid w:val="003036E0"/>
    <w:rsid w:val="00305BC0"/>
    <w:rsid w:val="00305F44"/>
    <w:rsid w:val="00307E07"/>
    <w:rsid w:val="003118CA"/>
    <w:rsid w:val="003140AC"/>
    <w:rsid w:val="0031674C"/>
    <w:rsid w:val="003168D7"/>
    <w:rsid w:val="00323303"/>
    <w:rsid w:val="00323AD1"/>
    <w:rsid w:val="003263AA"/>
    <w:rsid w:val="00343444"/>
    <w:rsid w:val="003453F4"/>
    <w:rsid w:val="00354CB6"/>
    <w:rsid w:val="0035709A"/>
    <w:rsid w:val="003622B2"/>
    <w:rsid w:val="00365812"/>
    <w:rsid w:val="0037204D"/>
    <w:rsid w:val="00372CF6"/>
    <w:rsid w:val="00376AC2"/>
    <w:rsid w:val="00377C68"/>
    <w:rsid w:val="00380ED7"/>
    <w:rsid w:val="003837AC"/>
    <w:rsid w:val="003839CC"/>
    <w:rsid w:val="00396143"/>
    <w:rsid w:val="003A32F7"/>
    <w:rsid w:val="003A37B2"/>
    <w:rsid w:val="003A4702"/>
    <w:rsid w:val="003A4F47"/>
    <w:rsid w:val="003A716F"/>
    <w:rsid w:val="003B1ECB"/>
    <w:rsid w:val="003B3F79"/>
    <w:rsid w:val="003B6B5A"/>
    <w:rsid w:val="003B6DF8"/>
    <w:rsid w:val="003C23D5"/>
    <w:rsid w:val="003C6489"/>
    <w:rsid w:val="003C7C4F"/>
    <w:rsid w:val="003D1E0E"/>
    <w:rsid w:val="003D2C7F"/>
    <w:rsid w:val="003D5F13"/>
    <w:rsid w:val="003E0EAD"/>
    <w:rsid w:val="003E4695"/>
    <w:rsid w:val="003F5E44"/>
    <w:rsid w:val="00411933"/>
    <w:rsid w:val="004154FC"/>
    <w:rsid w:val="00416BEE"/>
    <w:rsid w:val="004174EF"/>
    <w:rsid w:val="00425646"/>
    <w:rsid w:val="00430FAF"/>
    <w:rsid w:val="00437ADD"/>
    <w:rsid w:val="00442A39"/>
    <w:rsid w:val="00447B89"/>
    <w:rsid w:val="00452DAB"/>
    <w:rsid w:val="00464CE1"/>
    <w:rsid w:val="00470B98"/>
    <w:rsid w:val="00473394"/>
    <w:rsid w:val="00480878"/>
    <w:rsid w:val="00485BEA"/>
    <w:rsid w:val="0048612E"/>
    <w:rsid w:val="004B51CC"/>
    <w:rsid w:val="004C2217"/>
    <w:rsid w:val="004C4C63"/>
    <w:rsid w:val="004D1F62"/>
    <w:rsid w:val="004D3B3F"/>
    <w:rsid w:val="004D7D81"/>
    <w:rsid w:val="004E04B0"/>
    <w:rsid w:val="004E097E"/>
    <w:rsid w:val="004E0F3B"/>
    <w:rsid w:val="004E25D0"/>
    <w:rsid w:val="004F2D52"/>
    <w:rsid w:val="004F45EE"/>
    <w:rsid w:val="00501C93"/>
    <w:rsid w:val="00502439"/>
    <w:rsid w:val="00512951"/>
    <w:rsid w:val="00513FA5"/>
    <w:rsid w:val="005179C8"/>
    <w:rsid w:val="005224A8"/>
    <w:rsid w:val="00524655"/>
    <w:rsid w:val="005374CB"/>
    <w:rsid w:val="00547F4C"/>
    <w:rsid w:val="005515B9"/>
    <w:rsid w:val="00560435"/>
    <w:rsid w:val="0056247C"/>
    <w:rsid w:val="00567489"/>
    <w:rsid w:val="0057240B"/>
    <w:rsid w:val="00575978"/>
    <w:rsid w:val="00580F97"/>
    <w:rsid w:val="00586055"/>
    <w:rsid w:val="005926D5"/>
    <w:rsid w:val="0059464C"/>
    <w:rsid w:val="00595598"/>
    <w:rsid w:val="0059577F"/>
    <w:rsid w:val="005A04C0"/>
    <w:rsid w:val="005B62D0"/>
    <w:rsid w:val="005C01AF"/>
    <w:rsid w:val="005C1D75"/>
    <w:rsid w:val="005C53E6"/>
    <w:rsid w:val="005C643D"/>
    <w:rsid w:val="005D263C"/>
    <w:rsid w:val="005D72DB"/>
    <w:rsid w:val="005E1ED6"/>
    <w:rsid w:val="005E2A2F"/>
    <w:rsid w:val="005E41CA"/>
    <w:rsid w:val="005E656E"/>
    <w:rsid w:val="005E670B"/>
    <w:rsid w:val="005F4530"/>
    <w:rsid w:val="005F5005"/>
    <w:rsid w:val="005F6522"/>
    <w:rsid w:val="00607093"/>
    <w:rsid w:val="00607BBA"/>
    <w:rsid w:val="0061181A"/>
    <w:rsid w:val="00614252"/>
    <w:rsid w:val="00620E0F"/>
    <w:rsid w:val="006215FE"/>
    <w:rsid w:val="006245FC"/>
    <w:rsid w:val="00633513"/>
    <w:rsid w:val="00635F05"/>
    <w:rsid w:val="00640E23"/>
    <w:rsid w:val="006410FC"/>
    <w:rsid w:val="00652786"/>
    <w:rsid w:val="00664709"/>
    <w:rsid w:val="006700EC"/>
    <w:rsid w:val="006844F3"/>
    <w:rsid w:val="00685064"/>
    <w:rsid w:val="00687C1F"/>
    <w:rsid w:val="006A5214"/>
    <w:rsid w:val="006A5BC5"/>
    <w:rsid w:val="006B1009"/>
    <w:rsid w:val="006C07CC"/>
    <w:rsid w:val="006C59E6"/>
    <w:rsid w:val="006D4E02"/>
    <w:rsid w:val="006D78AA"/>
    <w:rsid w:val="006E1CCE"/>
    <w:rsid w:val="006E4643"/>
    <w:rsid w:val="006F368F"/>
    <w:rsid w:val="006F64EA"/>
    <w:rsid w:val="006F6504"/>
    <w:rsid w:val="00701D87"/>
    <w:rsid w:val="007126C0"/>
    <w:rsid w:val="007133E8"/>
    <w:rsid w:val="00720184"/>
    <w:rsid w:val="00721149"/>
    <w:rsid w:val="00725332"/>
    <w:rsid w:val="007261FD"/>
    <w:rsid w:val="007270C7"/>
    <w:rsid w:val="00730597"/>
    <w:rsid w:val="007326E5"/>
    <w:rsid w:val="0073350E"/>
    <w:rsid w:val="0075236F"/>
    <w:rsid w:val="00756043"/>
    <w:rsid w:val="007574FF"/>
    <w:rsid w:val="007600DB"/>
    <w:rsid w:val="0076218F"/>
    <w:rsid w:val="00763FFB"/>
    <w:rsid w:val="0078011E"/>
    <w:rsid w:val="00781A9C"/>
    <w:rsid w:val="00785D00"/>
    <w:rsid w:val="00786390"/>
    <w:rsid w:val="00791F2A"/>
    <w:rsid w:val="007A6029"/>
    <w:rsid w:val="007A619F"/>
    <w:rsid w:val="007A7D18"/>
    <w:rsid w:val="007B465E"/>
    <w:rsid w:val="007C1322"/>
    <w:rsid w:val="007C531F"/>
    <w:rsid w:val="007C7D8F"/>
    <w:rsid w:val="007D1F43"/>
    <w:rsid w:val="007D58C4"/>
    <w:rsid w:val="007F0E8B"/>
    <w:rsid w:val="007F278A"/>
    <w:rsid w:val="007F56E5"/>
    <w:rsid w:val="007F5906"/>
    <w:rsid w:val="008007AC"/>
    <w:rsid w:val="00804E18"/>
    <w:rsid w:val="008122E9"/>
    <w:rsid w:val="00816810"/>
    <w:rsid w:val="0082268C"/>
    <w:rsid w:val="008350C8"/>
    <w:rsid w:val="008357FE"/>
    <w:rsid w:val="008366C6"/>
    <w:rsid w:val="00837050"/>
    <w:rsid w:val="00840A72"/>
    <w:rsid w:val="00844086"/>
    <w:rsid w:val="0085550D"/>
    <w:rsid w:val="0085760D"/>
    <w:rsid w:val="0086378C"/>
    <w:rsid w:val="00864B43"/>
    <w:rsid w:val="00873F92"/>
    <w:rsid w:val="00875B0F"/>
    <w:rsid w:val="00876B0B"/>
    <w:rsid w:val="00876C65"/>
    <w:rsid w:val="00890020"/>
    <w:rsid w:val="008A02CB"/>
    <w:rsid w:val="008B2AAF"/>
    <w:rsid w:val="008B3202"/>
    <w:rsid w:val="008B4C30"/>
    <w:rsid w:val="008B77CB"/>
    <w:rsid w:val="008B7EA8"/>
    <w:rsid w:val="008C7154"/>
    <w:rsid w:val="008D4B2D"/>
    <w:rsid w:val="008E2147"/>
    <w:rsid w:val="008E44AD"/>
    <w:rsid w:val="008E6ECA"/>
    <w:rsid w:val="008F2098"/>
    <w:rsid w:val="008F5CF1"/>
    <w:rsid w:val="009033CE"/>
    <w:rsid w:val="00916527"/>
    <w:rsid w:val="00917638"/>
    <w:rsid w:val="00924DBD"/>
    <w:rsid w:val="00931C7B"/>
    <w:rsid w:val="00932D12"/>
    <w:rsid w:val="00944BBF"/>
    <w:rsid w:val="0095261E"/>
    <w:rsid w:val="00961CD9"/>
    <w:rsid w:val="00966987"/>
    <w:rsid w:val="00970BC2"/>
    <w:rsid w:val="00973CBD"/>
    <w:rsid w:val="009745E2"/>
    <w:rsid w:val="00975C32"/>
    <w:rsid w:val="00976775"/>
    <w:rsid w:val="009977C9"/>
    <w:rsid w:val="00997A44"/>
    <w:rsid w:val="009A6FB4"/>
    <w:rsid w:val="009A7578"/>
    <w:rsid w:val="009B21A9"/>
    <w:rsid w:val="009B6674"/>
    <w:rsid w:val="009D0A66"/>
    <w:rsid w:val="009D60F1"/>
    <w:rsid w:val="009E1A18"/>
    <w:rsid w:val="009E5F49"/>
    <w:rsid w:val="009F104F"/>
    <w:rsid w:val="009F518D"/>
    <w:rsid w:val="009F75B7"/>
    <w:rsid w:val="00A02A14"/>
    <w:rsid w:val="00A0307B"/>
    <w:rsid w:val="00A04C35"/>
    <w:rsid w:val="00A04E12"/>
    <w:rsid w:val="00A06F83"/>
    <w:rsid w:val="00A159A8"/>
    <w:rsid w:val="00A209FF"/>
    <w:rsid w:val="00A22012"/>
    <w:rsid w:val="00A2321A"/>
    <w:rsid w:val="00A26320"/>
    <w:rsid w:val="00A27835"/>
    <w:rsid w:val="00A33A03"/>
    <w:rsid w:val="00A37DE5"/>
    <w:rsid w:val="00A41228"/>
    <w:rsid w:val="00A42319"/>
    <w:rsid w:val="00A42AC7"/>
    <w:rsid w:val="00A474EA"/>
    <w:rsid w:val="00A477DD"/>
    <w:rsid w:val="00A539C5"/>
    <w:rsid w:val="00A55DAB"/>
    <w:rsid w:val="00A6408C"/>
    <w:rsid w:val="00A828BC"/>
    <w:rsid w:val="00A86042"/>
    <w:rsid w:val="00AA1D99"/>
    <w:rsid w:val="00AA49B0"/>
    <w:rsid w:val="00AA52B8"/>
    <w:rsid w:val="00AA799D"/>
    <w:rsid w:val="00AB4168"/>
    <w:rsid w:val="00AB7A0B"/>
    <w:rsid w:val="00AC3167"/>
    <w:rsid w:val="00AC390B"/>
    <w:rsid w:val="00AE01EE"/>
    <w:rsid w:val="00AE0ED5"/>
    <w:rsid w:val="00AE3F7D"/>
    <w:rsid w:val="00AE607B"/>
    <w:rsid w:val="00B00C2E"/>
    <w:rsid w:val="00B01158"/>
    <w:rsid w:val="00B02D12"/>
    <w:rsid w:val="00B05314"/>
    <w:rsid w:val="00B07447"/>
    <w:rsid w:val="00B07887"/>
    <w:rsid w:val="00B105BB"/>
    <w:rsid w:val="00B250FF"/>
    <w:rsid w:val="00B27302"/>
    <w:rsid w:val="00B27BFE"/>
    <w:rsid w:val="00B330D9"/>
    <w:rsid w:val="00B37D22"/>
    <w:rsid w:val="00B41D60"/>
    <w:rsid w:val="00B5366F"/>
    <w:rsid w:val="00B53D23"/>
    <w:rsid w:val="00B5576F"/>
    <w:rsid w:val="00B57DA8"/>
    <w:rsid w:val="00B640C1"/>
    <w:rsid w:val="00B65D63"/>
    <w:rsid w:val="00B66FFF"/>
    <w:rsid w:val="00B709AF"/>
    <w:rsid w:val="00B731DB"/>
    <w:rsid w:val="00B73B39"/>
    <w:rsid w:val="00B7514B"/>
    <w:rsid w:val="00B774FA"/>
    <w:rsid w:val="00B83A9F"/>
    <w:rsid w:val="00B85507"/>
    <w:rsid w:val="00B93024"/>
    <w:rsid w:val="00B95104"/>
    <w:rsid w:val="00B9581A"/>
    <w:rsid w:val="00BB56AE"/>
    <w:rsid w:val="00BB6AA2"/>
    <w:rsid w:val="00BB7679"/>
    <w:rsid w:val="00BC0CAF"/>
    <w:rsid w:val="00BC6C13"/>
    <w:rsid w:val="00BC78F5"/>
    <w:rsid w:val="00BC7EBF"/>
    <w:rsid w:val="00BD05A2"/>
    <w:rsid w:val="00BD06DA"/>
    <w:rsid w:val="00BE1A21"/>
    <w:rsid w:val="00BE398E"/>
    <w:rsid w:val="00BE6787"/>
    <w:rsid w:val="00BF0104"/>
    <w:rsid w:val="00BF3CF7"/>
    <w:rsid w:val="00BF461A"/>
    <w:rsid w:val="00C0347B"/>
    <w:rsid w:val="00C058D2"/>
    <w:rsid w:val="00C25667"/>
    <w:rsid w:val="00C279AD"/>
    <w:rsid w:val="00C371BD"/>
    <w:rsid w:val="00C37CD2"/>
    <w:rsid w:val="00C4165E"/>
    <w:rsid w:val="00C531F1"/>
    <w:rsid w:val="00C56046"/>
    <w:rsid w:val="00C65313"/>
    <w:rsid w:val="00C77F5D"/>
    <w:rsid w:val="00C80730"/>
    <w:rsid w:val="00C80787"/>
    <w:rsid w:val="00C812C1"/>
    <w:rsid w:val="00C8235B"/>
    <w:rsid w:val="00C83CBC"/>
    <w:rsid w:val="00C96F08"/>
    <w:rsid w:val="00CA0951"/>
    <w:rsid w:val="00CA42A7"/>
    <w:rsid w:val="00CA71ED"/>
    <w:rsid w:val="00CB0D80"/>
    <w:rsid w:val="00CC6879"/>
    <w:rsid w:val="00CD7AE2"/>
    <w:rsid w:val="00CE3D28"/>
    <w:rsid w:val="00CE4363"/>
    <w:rsid w:val="00CF1A6F"/>
    <w:rsid w:val="00CF2811"/>
    <w:rsid w:val="00CF52F6"/>
    <w:rsid w:val="00CF7739"/>
    <w:rsid w:val="00D0022A"/>
    <w:rsid w:val="00D031F5"/>
    <w:rsid w:val="00D106C8"/>
    <w:rsid w:val="00D11770"/>
    <w:rsid w:val="00D12E1A"/>
    <w:rsid w:val="00D17464"/>
    <w:rsid w:val="00D33809"/>
    <w:rsid w:val="00D35C57"/>
    <w:rsid w:val="00D47D3A"/>
    <w:rsid w:val="00D505E2"/>
    <w:rsid w:val="00D524CE"/>
    <w:rsid w:val="00D70FB7"/>
    <w:rsid w:val="00D844AF"/>
    <w:rsid w:val="00D851AD"/>
    <w:rsid w:val="00D85839"/>
    <w:rsid w:val="00D91DEB"/>
    <w:rsid w:val="00D92F7A"/>
    <w:rsid w:val="00D96731"/>
    <w:rsid w:val="00DA481B"/>
    <w:rsid w:val="00DB4AB8"/>
    <w:rsid w:val="00DB7A51"/>
    <w:rsid w:val="00DC396F"/>
    <w:rsid w:val="00DC4995"/>
    <w:rsid w:val="00DC4ADD"/>
    <w:rsid w:val="00DC4F8D"/>
    <w:rsid w:val="00DE3501"/>
    <w:rsid w:val="00DE4A38"/>
    <w:rsid w:val="00DF5653"/>
    <w:rsid w:val="00DF68BF"/>
    <w:rsid w:val="00DF709E"/>
    <w:rsid w:val="00DF7118"/>
    <w:rsid w:val="00E038C3"/>
    <w:rsid w:val="00E07DDD"/>
    <w:rsid w:val="00E25B90"/>
    <w:rsid w:val="00E30F6F"/>
    <w:rsid w:val="00E37D77"/>
    <w:rsid w:val="00E40419"/>
    <w:rsid w:val="00E42162"/>
    <w:rsid w:val="00E42AE4"/>
    <w:rsid w:val="00E442F4"/>
    <w:rsid w:val="00E473D9"/>
    <w:rsid w:val="00E47716"/>
    <w:rsid w:val="00E50179"/>
    <w:rsid w:val="00E572AD"/>
    <w:rsid w:val="00E73B90"/>
    <w:rsid w:val="00E76C2C"/>
    <w:rsid w:val="00E7714A"/>
    <w:rsid w:val="00E80AFC"/>
    <w:rsid w:val="00E86787"/>
    <w:rsid w:val="00E869AA"/>
    <w:rsid w:val="00E87820"/>
    <w:rsid w:val="00E904A3"/>
    <w:rsid w:val="00E91F29"/>
    <w:rsid w:val="00E954B0"/>
    <w:rsid w:val="00E96682"/>
    <w:rsid w:val="00EA27BE"/>
    <w:rsid w:val="00EA281D"/>
    <w:rsid w:val="00EA542F"/>
    <w:rsid w:val="00EB046E"/>
    <w:rsid w:val="00EB313D"/>
    <w:rsid w:val="00EC0CBA"/>
    <w:rsid w:val="00EC50EE"/>
    <w:rsid w:val="00EC5E9E"/>
    <w:rsid w:val="00ED4EBE"/>
    <w:rsid w:val="00EE1015"/>
    <w:rsid w:val="00EE1B0A"/>
    <w:rsid w:val="00EF33DC"/>
    <w:rsid w:val="00EF48C7"/>
    <w:rsid w:val="00EF5CFD"/>
    <w:rsid w:val="00F00A2B"/>
    <w:rsid w:val="00F123EC"/>
    <w:rsid w:val="00F12579"/>
    <w:rsid w:val="00F13D05"/>
    <w:rsid w:val="00F22275"/>
    <w:rsid w:val="00F34DCC"/>
    <w:rsid w:val="00F419BC"/>
    <w:rsid w:val="00F4221B"/>
    <w:rsid w:val="00F46372"/>
    <w:rsid w:val="00F56532"/>
    <w:rsid w:val="00F6215A"/>
    <w:rsid w:val="00F678DD"/>
    <w:rsid w:val="00F734D3"/>
    <w:rsid w:val="00F74E88"/>
    <w:rsid w:val="00F809BE"/>
    <w:rsid w:val="00F84966"/>
    <w:rsid w:val="00FB21EE"/>
    <w:rsid w:val="00FB5CB5"/>
    <w:rsid w:val="00FB75D9"/>
    <w:rsid w:val="00FC1A52"/>
    <w:rsid w:val="00FC5A83"/>
    <w:rsid w:val="00FC64DA"/>
    <w:rsid w:val="00FD009C"/>
    <w:rsid w:val="00FD78BA"/>
    <w:rsid w:val="00FF3AA1"/>
    <w:rsid w:val="00FF462A"/>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50DC9A"/>
  <w15:chartTrackingRefBased/>
  <w15:docId w15:val="{C07AFC75-0DD4-4A57-A364-95ED7D4F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1080" w:hanging="10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ED"/>
    <w:pPr>
      <w:widowControl w:val="0"/>
      <w:ind w:left="0" w:firstLine="0"/>
      <w:contextualSpacing/>
    </w:pPr>
    <w:rPr>
      <w:sz w:val="20"/>
      <w:szCs w:val="20"/>
    </w:rPr>
  </w:style>
  <w:style w:type="paragraph" w:styleId="Heading1">
    <w:name w:val="heading 1"/>
    <w:next w:val="Normal"/>
    <w:link w:val="Heading1Char"/>
    <w:autoRedefine/>
    <w:qFormat/>
    <w:rsid w:val="00CA71ED"/>
    <w:pPr>
      <w:widowControl w:val="0"/>
      <w:numPr>
        <w:numId w:val="37"/>
      </w:numPr>
      <w:contextualSpacing/>
      <w:outlineLvl w:val="0"/>
    </w:pPr>
    <w:rPr>
      <w:rFonts w:ascii="Times New Roman Bold" w:hAnsi="Times New Roman Bold"/>
      <w:b/>
      <w:bCs/>
      <w:caps/>
      <w:sz w:val="20"/>
      <w:szCs w:val="20"/>
    </w:rPr>
  </w:style>
  <w:style w:type="paragraph" w:styleId="Heading2">
    <w:name w:val="heading 2"/>
    <w:next w:val="Normal"/>
    <w:link w:val="Heading2Char"/>
    <w:autoRedefine/>
    <w:qFormat/>
    <w:rsid w:val="00CA71ED"/>
    <w:pPr>
      <w:widowControl w:val="0"/>
      <w:numPr>
        <w:ilvl w:val="1"/>
        <w:numId w:val="37"/>
      </w:numPr>
      <w:contextualSpacing/>
      <w:outlineLvl w:val="1"/>
    </w:pPr>
    <w:rPr>
      <w:bCs/>
      <w:sz w:val="20"/>
      <w:szCs w:val="20"/>
    </w:rPr>
  </w:style>
  <w:style w:type="paragraph" w:styleId="Heading3">
    <w:name w:val="heading 3"/>
    <w:link w:val="Heading3Char"/>
    <w:autoRedefine/>
    <w:qFormat/>
    <w:rsid w:val="001324B9"/>
    <w:pPr>
      <w:widowControl w:val="0"/>
      <w:numPr>
        <w:ilvl w:val="2"/>
        <w:numId w:val="37"/>
      </w:numPr>
      <w:contextualSpacing/>
      <w:outlineLvl w:val="2"/>
    </w:pPr>
    <w:rPr>
      <w:bCs/>
      <w:sz w:val="20"/>
      <w:szCs w:val="20"/>
    </w:rPr>
  </w:style>
  <w:style w:type="paragraph" w:styleId="Heading4">
    <w:name w:val="heading 4"/>
    <w:basedOn w:val="Normal"/>
    <w:link w:val="Heading4Char"/>
    <w:autoRedefine/>
    <w:qFormat/>
    <w:rsid w:val="00CA71ED"/>
    <w:pPr>
      <w:numPr>
        <w:ilvl w:val="3"/>
        <w:numId w:val="37"/>
      </w:numPr>
      <w:tabs>
        <w:tab w:val="right" w:leader="dot" w:pos="10080"/>
      </w:tabs>
      <w:outlineLvl w:val="3"/>
    </w:pPr>
    <w:rPr>
      <w:bCs/>
      <w:szCs w:val="24"/>
    </w:rPr>
  </w:style>
  <w:style w:type="paragraph" w:styleId="Heading5">
    <w:name w:val="heading 5"/>
    <w:next w:val="Heading4"/>
    <w:link w:val="Heading5Char"/>
    <w:autoRedefine/>
    <w:qFormat/>
    <w:rsid w:val="00CA71ED"/>
    <w:pPr>
      <w:widowControl w:val="0"/>
      <w:numPr>
        <w:ilvl w:val="4"/>
        <w:numId w:val="37"/>
      </w:numPr>
      <w:tabs>
        <w:tab w:val="clear" w:pos="1080"/>
      </w:tabs>
      <w:contextualSpacing/>
      <w:outlineLvl w:val="4"/>
    </w:pPr>
    <w:rPr>
      <w:bCs/>
      <w:sz w:val="20"/>
      <w:szCs w:val="20"/>
    </w:rPr>
  </w:style>
  <w:style w:type="paragraph" w:styleId="Heading6">
    <w:name w:val="heading 6"/>
    <w:basedOn w:val="Normal"/>
    <w:link w:val="Heading6Char"/>
    <w:autoRedefine/>
    <w:qFormat/>
    <w:rsid w:val="00CA71ED"/>
    <w:pPr>
      <w:numPr>
        <w:ilvl w:val="5"/>
        <w:numId w:val="37"/>
      </w:numPr>
      <w:tabs>
        <w:tab w:val="clear" w:pos="1440"/>
      </w:tabs>
      <w:outlineLvl w:val="5"/>
    </w:pPr>
    <w:rPr>
      <w:bCs/>
    </w:rPr>
  </w:style>
  <w:style w:type="paragraph" w:styleId="Heading7">
    <w:name w:val="heading 7"/>
    <w:basedOn w:val="Normal"/>
    <w:next w:val="Normal"/>
    <w:link w:val="Heading7Char"/>
    <w:autoRedefine/>
    <w:rsid w:val="001324B9"/>
    <w:pPr>
      <w:numPr>
        <w:ilvl w:val="6"/>
        <w:numId w:val="37"/>
      </w:numPr>
      <w:outlineLvl w:val="6"/>
    </w:pPr>
    <w:rPr>
      <w:bCs/>
      <w:szCs w:val="24"/>
    </w:rPr>
  </w:style>
  <w:style w:type="paragraph" w:styleId="Heading8">
    <w:name w:val="heading 8"/>
    <w:basedOn w:val="Normal"/>
    <w:next w:val="Normal"/>
    <w:link w:val="Heading8Char"/>
    <w:uiPriority w:val="9"/>
    <w:unhideWhenUsed/>
    <w:rsid w:val="001324B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1324B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1ED"/>
    <w:rPr>
      <w:rFonts w:ascii="Times New Roman Bold" w:hAnsi="Times New Roman Bold"/>
      <w:b/>
      <w:bCs/>
      <w:caps/>
      <w:sz w:val="20"/>
      <w:szCs w:val="20"/>
    </w:rPr>
  </w:style>
  <w:style w:type="character" w:customStyle="1" w:styleId="Heading2Char">
    <w:name w:val="Heading 2 Char"/>
    <w:basedOn w:val="DefaultParagraphFont"/>
    <w:link w:val="Heading2"/>
    <w:rsid w:val="00CA71ED"/>
    <w:rPr>
      <w:bCs/>
      <w:sz w:val="20"/>
      <w:szCs w:val="20"/>
    </w:rPr>
  </w:style>
  <w:style w:type="character" w:customStyle="1" w:styleId="Heading3Char">
    <w:name w:val="Heading 3 Char"/>
    <w:basedOn w:val="DefaultParagraphFont"/>
    <w:link w:val="Heading3"/>
    <w:rsid w:val="001324B9"/>
    <w:rPr>
      <w:bCs/>
      <w:sz w:val="20"/>
      <w:szCs w:val="20"/>
    </w:rPr>
  </w:style>
  <w:style w:type="character" w:customStyle="1" w:styleId="Heading6Char">
    <w:name w:val="Heading 6 Char"/>
    <w:basedOn w:val="DefaultParagraphFont"/>
    <w:link w:val="Heading6"/>
    <w:rsid w:val="00CA71ED"/>
    <w:rPr>
      <w:bCs/>
      <w:sz w:val="20"/>
      <w:szCs w:val="20"/>
    </w:rPr>
  </w:style>
  <w:style w:type="character" w:customStyle="1" w:styleId="Heading7Char">
    <w:name w:val="Heading 7 Char"/>
    <w:basedOn w:val="DefaultParagraphFont"/>
    <w:link w:val="Heading7"/>
    <w:rsid w:val="001324B9"/>
    <w:rPr>
      <w:bCs/>
      <w:sz w:val="20"/>
    </w:rPr>
  </w:style>
  <w:style w:type="character" w:customStyle="1" w:styleId="Heading4Char">
    <w:name w:val="Heading 4 Char"/>
    <w:basedOn w:val="DefaultParagraphFont"/>
    <w:link w:val="Heading4"/>
    <w:rsid w:val="00CA71ED"/>
    <w:rPr>
      <w:bCs/>
      <w:sz w:val="20"/>
    </w:rPr>
  </w:style>
  <w:style w:type="character" w:styleId="Hyperlink">
    <w:name w:val="Hyperlink"/>
    <w:basedOn w:val="DefaultParagraphFont"/>
    <w:uiPriority w:val="99"/>
    <w:rsid w:val="0028370B"/>
    <w:rPr>
      <w:color w:val="0000FF"/>
      <w:u w:val="single"/>
    </w:rPr>
  </w:style>
  <w:style w:type="paragraph" w:styleId="TOC1">
    <w:name w:val="toc 1"/>
    <w:basedOn w:val="Normal"/>
    <w:next w:val="Normal"/>
    <w:uiPriority w:val="39"/>
    <w:unhideWhenUsed/>
    <w:rsid w:val="0028370B"/>
    <w:pPr>
      <w:spacing w:after="100"/>
      <w:ind w:left="720" w:hanging="720"/>
    </w:pPr>
  </w:style>
  <w:style w:type="character" w:customStyle="1" w:styleId="Heading5Char">
    <w:name w:val="Heading 5 Char"/>
    <w:basedOn w:val="DefaultParagraphFont"/>
    <w:link w:val="Heading5"/>
    <w:rsid w:val="00CA71ED"/>
    <w:rPr>
      <w:bCs/>
      <w:sz w:val="20"/>
      <w:szCs w:val="20"/>
    </w:rPr>
  </w:style>
  <w:style w:type="paragraph" w:styleId="Header">
    <w:name w:val="header"/>
    <w:basedOn w:val="Normal"/>
    <w:link w:val="HeaderChar"/>
    <w:uiPriority w:val="99"/>
    <w:unhideWhenUsed/>
    <w:rsid w:val="0028370B"/>
    <w:pPr>
      <w:tabs>
        <w:tab w:val="center" w:pos="4680"/>
        <w:tab w:val="right" w:pos="9360"/>
      </w:tabs>
    </w:pPr>
  </w:style>
  <w:style w:type="character" w:customStyle="1" w:styleId="HeaderChar">
    <w:name w:val="Header Char"/>
    <w:basedOn w:val="DefaultParagraphFont"/>
    <w:link w:val="Header"/>
    <w:uiPriority w:val="99"/>
    <w:rsid w:val="0028370B"/>
    <w:rPr>
      <w:sz w:val="20"/>
    </w:rPr>
  </w:style>
  <w:style w:type="paragraph" w:styleId="Footer">
    <w:name w:val="footer"/>
    <w:basedOn w:val="Normal"/>
    <w:link w:val="FooterChar"/>
    <w:uiPriority w:val="99"/>
    <w:unhideWhenUsed/>
    <w:rsid w:val="0028370B"/>
    <w:pPr>
      <w:tabs>
        <w:tab w:val="center" w:pos="4680"/>
        <w:tab w:val="right" w:pos="9360"/>
      </w:tabs>
    </w:pPr>
  </w:style>
  <w:style w:type="character" w:customStyle="1" w:styleId="FooterChar">
    <w:name w:val="Footer Char"/>
    <w:basedOn w:val="DefaultParagraphFont"/>
    <w:link w:val="Footer"/>
    <w:uiPriority w:val="99"/>
    <w:rsid w:val="0028370B"/>
    <w:rPr>
      <w:sz w:val="20"/>
    </w:rPr>
  </w:style>
  <w:style w:type="numbering" w:customStyle="1" w:styleId="2022RFP">
    <w:name w:val="2022 RFP"/>
    <w:uiPriority w:val="99"/>
    <w:rsid w:val="001324B9"/>
    <w:pPr>
      <w:numPr>
        <w:numId w:val="28"/>
      </w:numPr>
    </w:pPr>
  </w:style>
  <w:style w:type="character" w:customStyle="1" w:styleId="Heading8Char">
    <w:name w:val="Heading 8 Char"/>
    <w:basedOn w:val="DefaultParagraphFont"/>
    <w:link w:val="Heading8"/>
    <w:uiPriority w:val="9"/>
    <w:rsid w:val="001324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324B9"/>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C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nv.us/law1.cfm" TargetMode="Externa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mailto:gkdavis@admin.nv.gov"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rchasing.nv.gov/uploadedFiles/purchasingnvgov/content/Contracts/Standard%20Form%20Contract.docx"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s://nevadaepro.com/" TargetMode="Externa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davis\Documents\Custom%20Office%20Templates\2022%20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277BF79687B4880FAC074148EADEA" ma:contentTypeVersion="2" ma:contentTypeDescription="Create a new document." ma:contentTypeScope="" ma:versionID="8dc9e43d69bbb16a92595456ea28111c">
  <xsd:schema xmlns:xsd="http://www.w3.org/2001/XMLSchema" xmlns:xs="http://www.w3.org/2001/XMLSchema" xmlns:p="http://schemas.microsoft.com/office/2006/metadata/properties" xmlns:ns2="b329e927-0ab5-4cfb-afdf-6ca3454789a4" targetNamespace="http://schemas.microsoft.com/office/2006/metadata/properties" ma:root="true" ma:fieldsID="86629dce577483413f0846c76ba074b2" ns2:_="">
    <xsd:import namespace="b329e927-0ab5-4cfb-afdf-6ca3454789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e927-0ab5-4cfb-afdf-6ca345478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92473-B922-4A46-B25B-27759083E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9e927-0ab5-4cfb-afdf-6ca34547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93ACF-CA12-4B3D-AAF7-4D505F41C866}">
  <ds:schemaRefs>
    <ds:schemaRef ds:uri="http://schemas.openxmlformats.org/officeDocument/2006/bibliography"/>
  </ds:schemaRefs>
</ds:datastoreItem>
</file>

<file path=customXml/itemProps3.xml><?xml version="1.0" encoding="utf-8"?>
<ds:datastoreItem xmlns:ds="http://schemas.openxmlformats.org/officeDocument/2006/customXml" ds:itemID="{81984E66-19C0-400B-B34F-B0E9F2C0C535}">
  <ds:schemaRefs>
    <ds:schemaRef ds:uri="http://schemas.microsoft.com/sharepoint/v3/contenttype/forms"/>
  </ds:schemaRefs>
</ds:datastoreItem>
</file>

<file path=customXml/itemProps4.xml><?xml version="1.0" encoding="utf-8"?>
<ds:datastoreItem xmlns:ds="http://schemas.openxmlformats.org/officeDocument/2006/customXml" ds:itemID="{9B798A89-EA1C-4E25-A8E8-3179D83C40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2022 RFP Template.dotx</Template>
  <TotalTime>143</TotalTime>
  <Pages>7</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DeLoach</dc:creator>
  <cp:keywords/>
  <dc:description/>
  <cp:lastModifiedBy>Gideon K. Davis</cp:lastModifiedBy>
  <cp:revision>34</cp:revision>
  <cp:lastPrinted>2021-03-03T00:07:00Z</cp:lastPrinted>
  <dcterms:created xsi:type="dcterms:W3CDTF">2021-09-22T15:01:00Z</dcterms:created>
  <dcterms:modified xsi:type="dcterms:W3CDTF">2022-06-24T19:58:00Z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0x0101005D3277BF79687B4880FAC074148EADEA</vt:lpwstr>
  </property>
</Properties>
</file>